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68" w:rsidRPr="00724969" w:rsidRDefault="008A35E3">
      <w:pPr>
        <w:rPr>
          <w:rFonts w:ascii="Arial" w:hAnsi="Arial" w:cs="Arial"/>
          <w:b/>
          <w:sz w:val="24"/>
          <w:lang w:val="en-US"/>
        </w:rPr>
      </w:pPr>
      <w:r>
        <w:rPr>
          <w:rFonts w:ascii="Arial" w:hAnsi="Arial" w:cs="Arial"/>
          <w:b/>
          <w:sz w:val="24"/>
          <w:lang w:val="en-US"/>
        </w:rPr>
        <w:t xml:space="preserve">Abstract for </w:t>
      </w:r>
      <w:r w:rsidR="009A164F">
        <w:rPr>
          <w:rFonts w:ascii="Arial" w:hAnsi="Arial" w:cs="Arial"/>
          <w:b/>
          <w:sz w:val="24"/>
          <w:lang w:val="en-US"/>
        </w:rPr>
        <w:t>the UISPP Cong</w:t>
      </w:r>
      <w:r w:rsidR="000A16EA">
        <w:rPr>
          <w:rFonts w:ascii="Arial" w:hAnsi="Arial" w:cs="Arial"/>
          <w:b/>
          <w:sz w:val="24"/>
          <w:lang w:val="en-US"/>
        </w:rPr>
        <w:t>ress in Meknes</w:t>
      </w:r>
      <w:r>
        <w:rPr>
          <w:rFonts w:ascii="Arial" w:hAnsi="Arial" w:cs="Arial"/>
          <w:b/>
          <w:sz w:val="24"/>
          <w:lang w:val="en-US"/>
        </w:rPr>
        <w:t>, Morocco</w:t>
      </w:r>
      <w:r w:rsidR="000A16EA">
        <w:rPr>
          <w:rFonts w:ascii="Arial" w:hAnsi="Arial" w:cs="Arial"/>
          <w:b/>
          <w:sz w:val="24"/>
          <w:lang w:val="en-US"/>
        </w:rPr>
        <w:t xml:space="preserve"> in September 2021</w:t>
      </w:r>
    </w:p>
    <w:p w:rsidR="00C82968" w:rsidRPr="008B1FB1" w:rsidRDefault="009913FB" w:rsidP="00BC1A79">
      <w:pPr>
        <w:jc w:val="center"/>
        <w:rPr>
          <w:rFonts w:ascii="Arial" w:hAnsi="Arial" w:cs="Arial"/>
          <w:b/>
          <w:sz w:val="24"/>
          <w:lang w:val="en-US"/>
        </w:rPr>
      </w:pPr>
      <w:r w:rsidRPr="00BC1A79">
        <w:rPr>
          <w:rFonts w:ascii="Arial" w:hAnsi="Arial" w:cs="Arial"/>
          <w:b/>
          <w:sz w:val="28"/>
          <w:lang w:val="en-US"/>
        </w:rPr>
        <w:t xml:space="preserve">Patterns and causes of spatial and temporal variability during the Middle </w:t>
      </w:r>
      <w:proofErr w:type="spellStart"/>
      <w:r w:rsidRPr="00BC1A79">
        <w:rPr>
          <w:rFonts w:ascii="Arial" w:hAnsi="Arial" w:cs="Arial"/>
          <w:b/>
          <w:sz w:val="28"/>
          <w:lang w:val="en-US"/>
        </w:rPr>
        <w:t>Paleoithic</w:t>
      </w:r>
      <w:proofErr w:type="spellEnd"/>
      <w:r w:rsidR="000A16EA" w:rsidRPr="003D4CD4">
        <w:rPr>
          <w:rFonts w:ascii="Arial" w:hAnsi="Arial" w:cs="Arial"/>
          <w:lang w:val="en-US"/>
        </w:rPr>
        <w:t>(online session)</w:t>
      </w:r>
      <w:r w:rsidR="008B1FB1" w:rsidRPr="003D4CD4">
        <w:rPr>
          <w:rFonts w:ascii="Arial" w:hAnsi="Arial" w:cs="Arial"/>
          <w:lang w:val="en-US"/>
        </w:rPr>
        <w:t xml:space="preserve"> Organizers: </w:t>
      </w:r>
      <w:r w:rsidR="000B3EB8" w:rsidRPr="003D4CD4">
        <w:rPr>
          <w:rFonts w:ascii="Arial" w:hAnsi="Arial" w:cs="Arial"/>
          <w:sz w:val="20"/>
          <w:lang w:val="en-US"/>
        </w:rPr>
        <w:t xml:space="preserve">M. </w:t>
      </w:r>
      <w:proofErr w:type="spellStart"/>
      <w:r w:rsidR="00D77885" w:rsidRPr="003D4CD4">
        <w:rPr>
          <w:rFonts w:ascii="Arial" w:hAnsi="Arial" w:cs="Arial"/>
          <w:sz w:val="20"/>
          <w:lang w:val="en-US"/>
        </w:rPr>
        <w:t>GemaChacón</w:t>
      </w:r>
      <w:proofErr w:type="spellEnd"/>
      <w:r w:rsidR="009A164F" w:rsidRPr="003D4CD4">
        <w:rPr>
          <w:rFonts w:ascii="Arial" w:hAnsi="Arial" w:cs="Arial"/>
          <w:sz w:val="20"/>
          <w:lang w:val="en-US"/>
        </w:rPr>
        <w:t>&amp; Nicholas J. Conard</w:t>
      </w:r>
    </w:p>
    <w:p w:rsidR="008B1FB1" w:rsidRDefault="00724969">
      <w:pPr>
        <w:rPr>
          <w:rFonts w:ascii="Arial" w:hAnsi="Arial" w:cs="Arial"/>
          <w:lang w:val="en-US"/>
        </w:rPr>
      </w:pPr>
      <w:r>
        <w:rPr>
          <w:rFonts w:ascii="Arial" w:hAnsi="Arial" w:cs="Arial"/>
          <w:lang w:val="en-US"/>
        </w:rPr>
        <w:t>---------------------------------------------------------------------------------------------------------------------------</w:t>
      </w:r>
      <w:bookmarkStart w:id="0" w:name="_GoBack"/>
      <w:bookmarkEnd w:id="0"/>
    </w:p>
    <w:p w:rsidR="00724969" w:rsidRPr="00724969" w:rsidRDefault="00724969" w:rsidP="00724969">
      <w:pPr>
        <w:jc w:val="center"/>
        <w:rPr>
          <w:rFonts w:ascii="Arial" w:hAnsi="Arial" w:cs="Arial"/>
          <w:b/>
          <w:sz w:val="24"/>
          <w:lang w:val="en-US"/>
        </w:rPr>
      </w:pPr>
      <w:proofErr w:type="spellStart"/>
      <w:r w:rsidRPr="00724969">
        <w:rPr>
          <w:rFonts w:ascii="Arial" w:hAnsi="Arial" w:cs="Arial"/>
          <w:b/>
          <w:sz w:val="24"/>
          <w:lang w:val="en-US"/>
        </w:rPr>
        <w:t>Microwear</w:t>
      </w:r>
      <w:proofErr w:type="spellEnd"/>
      <w:r w:rsidRPr="00724969">
        <w:rPr>
          <w:rFonts w:ascii="Arial" w:hAnsi="Arial" w:cs="Arial"/>
          <w:b/>
          <w:sz w:val="24"/>
          <w:lang w:val="en-US"/>
        </w:rPr>
        <w:t xml:space="preserve"> analysis of animal teeth from the Middle </w:t>
      </w:r>
      <w:proofErr w:type="spellStart"/>
      <w:r w:rsidRPr="00724969">
        <w:rPr>
          <w:rFonts w:ascii="Arial" w:hAnsi="Arial" w:cs="Arial"/>
          <w:b/>
          <w:sz w:val="24"/>
          <w:lang w:val="en-US"/>
        </w:rPr>
        <w:t>Palaeolithic</w:t>
      </w:r>
      <w:proofErr w:type="spellEnd"/>
      <w:r w:rsidRPr="00724969">
        <w:rPr>
          <w:rFonts w:ascii="Arial" w:hAnsi="Arial" w:cs="Arial"/>
          <w:b/>
          <w:sz w:val="24"/>
          <w:lang w:val="en-US"/>
        </w:rPr>
        <w:t xml:space="preserve"> sequence of </w:t>
      </w:r>
      <w:proofErr w:type="spellStart"/>
      <w:r w:rsidRPr="00724969">
        <w:rPr>
          <w:rFonts w:ascii="Arial" w:hAnsi="Arial" w:cs="Arial"/>
          <w:b/>
          <w:sz w:val="24"/>
          <w:lang w:val="en-US"/>
        </w:rPr>
        <w:t>Sesselfelsgrotte</w:t>
      </w:r>
      <w:proofErr w:type="spellEnd"/>
      <w:r w:rsidRPr="00724969">
        <w:rPr>
          <w:rFonts w:ascii="Arial" w:hAnsi="Arial" w:cs="Arial"/>
          <w:b/>
          <w:sz w:val="24"/>
          <w:lang w:val="en-US"/>
        </w:rPr>
        <w:t xml:space="preserve"> (Germany): ecology of prey species and duration of occupation in the </w:t>
      </w:r>
      <w:proofErr w:type="spellStart"/>
      <w:r w:rsidRPr="00724969">
        <w:rPr>
          <w:rFonts w:ascii="Arial" w:hAnsi="Arial" w:cs="Arial"/>
          <w:b/>
          <w:sz w:val="24"/>
          <w:lang w:val="en-US"/>
        </w:rPr>
        <w:t>Mosuterian</w:t>
      </w:r>
      <w:proofErr w:type="spellEnd"/>
      <w:r w:rsidRPr="00724969">
        <w:rPr>
          <w:rFonts w:ascii="Arial" w:hAnsi="Arial" w:cs="Arial"/>
          <w:b/>
          <w:sz w:val="24"/>
          <w:lang w:val="en-US"/>
        </w:rPr>
        <w:t xml:space="preserve"> and </w:t>
      </w:r>
      <w:proofErr w:type="spellStart"/>
      <w:r w:rsidRPr="00724969">
        <w:rPr>
          <w:rFonts w:ascii="Arial" w:hAnsi="Arial" w:cs="Arial"/>
          <w:b/>
          <w:sz w:val="24"/>
          <w:lang w:val="en-US"/>
        </w:rPr>
        <w:t>Micoquian</w:t>
      </w:r>
      <w:proofErr w:type="spellEnd"/>
    </w:p>
    <w:p w:rsidR="00724969" w:rsidRPr="00724969" w:rsidRDefault="00724969" w:rsidP="00724969">
      <w:pPr>
        <w:rPr>
          <w:rFonts w:ascii="Arial" w:hAnsi="Arial" w:cs="Arial"/>
          <w:b/>
          <w:lang w:val="en-US"/>
        </w:rPr>
      </w:pPr>
      <w:r w:rsidRPr="00724969">
        <w:rPr>
          <w:rFonts w:ascii="Arial" w:hAnsi="Arial" w:cs="Arial"/>
          <w:b/>
        </w:rPr>
        <w:t xml:space="preserve">Thorsten </w:t>
      </w:r>
      <w:proofErr w:type="spellStart"/>
      <w:r w:rsidRPr="00724969">
        <w:rPr>
          <w:rFonts w:ascii="Arial" w:hAnsi="Arial" w:cs="Arial"/>
          <w:b/>
        </w:rPr>
        <w:t>Uthmeier</w:t>
      </w:r>
      <w:proofErr w:type="spellEnd"/>
    </w:p>
    <w:p w:rsidR="00724969" w:rsidRPr="00724969" w:rsidRDefault="00724969" w:rsidP="00724969">
      <w:pPr>
        <w:rPr>
          <w:rFonts w:ascii="Arial" w:hAnsi="Arial" w:cs="Arial"/>
        </w:rPr>
      </w:pPr>
      <w:r w:rsidRPr="00724969">
        <w:rPr>
          <w:rFonts w:ascii="Arial" w:hAnsi="Arial" w:cs="Arial"/>
        </w:rPr>
        <w:t>Institut für Ur- und Frühgeschichte, Friedrich-Alexander-Universität Erlang</w:t>
      </w:r>
      <w:r>
        <w:rPr>
          <w:rFonts w:ascii="Arial" w:hAnsi="Arial" w:cs="Arial"/>
        </w:rPr>
        <w:t xml:space="preserve">en-Nürnberg, Erlangen (Germany) </w:t>
      </w:r>
      <w:r w:rsidRPr="00724969">
        <w:rPr>
          <w:rFonts w:ascii="Arial" w:hAnsi="Arial" w:cs="Arial"/>
        </w:rPr>
        <w:t>ORCID-ID 0000-0003-1265-061X</w:t>
      </w:r>
    </w:p>
    <w:p w:rsidR="00724969" w:rsidRPr="00724969" w:rsidRDefault="00724969" w:rsidP="00724969">
      <w:pPr>
        <w:rPr>
          <w:rFonts w:ascii="Arial" w:hAnsi="Arial" w:cs="Arial"/>
          <w:b/>
        </w:rPr>
      </w:pPr>
      <w:proofErr w:type="spellStart"/>
      <w:r w:rsidRPr="00724969">
        <w:rPr>
          <w:rFonts w:ascii="Arial" w:hAnsi="Arial" w:cs="Arial"/>
          <w:b/>
          <w:lang w:val="en-US"/>
        </w:rPr>
        <w:t>Florent</w:t>
      </w:r>
      <w:proofErr w:type="spellEnd"/>
      <w:r w:rsidRPr="00724969">
        <w:rPr>
          <w:rFonts w:ascii="Arial" w:hAnsi="Arial" w:cs="Arial"/>
          <w:b/>
          <w:lang w:val="en-US"/>
        </w:rPr>
        <w:t xml:space="preserve"> Rivals</w:t>
      </w:r>
    </w:p>
    <w:p w:rsidR="00724969" w:rsidRPr="00724969" w:rsidRDefault="00724969" w:rsidP="00724969">
      <w:pPr>
        <w:rPr>
          <w:rFonts w:ascii="Arial" w:hAnsi="Arial" w:cs="Arial"/>
          <w:lang w:val="en-US"/>
        </w:rPr>
      </w:pPr>
      <w:proofErr w:type="spellStart"/>
      <w:r w:rsidRPr="00724969">
        <w:rPr>
          <w:rFonts w:ascii="Arial" w:hAnsi="Arial" w:cs="Arial"/>
          <w:lang w:val="en-US"/>
        </w:rPr>
        <w:t>InstituciòCatalana</w:t>
      </w:r>
      <w:proofErr w:type="spellEnd"/>
      <w:r w:rsidRPr="00724969">
        <w:rPr>
          <w:rFonts w:ascii="Arial" w:hAnsi="Arial" w:cs="Arial"/>
          <w:lang w:val="en-US"/>
        </w:rPr>
        <w:t xml:space="preserve"> de </w:t>
      </w:r>
      <w:proofErr w:type="spellStart"/>
      <w:r w:rsidRPr="00724969">
        <w:rPr>
          <w:rFonts w:ascii="Arial" w:hAnsi="Arial" w:cs="Arial"/>
          <w:lang w:val="en-US"/>
        </w:rPr>
        <w:t>RecercaiEstudisAvancats</w:t>
      </w:r>
      <w:proofErr w:type="spellEnd"/>
      <w:r w:rsidRPr="00724969">
        <w:rPr>
          <w:rFonts w:ascii="Arial" w:hAnsi="Arial" w:cs="Arial"/>
          <w:lang w:val="en-US"/>
        </w:rPr>
        <w:t xml:space="preserve">, Barcelona (Spain) and </w:t>
      </w:r>
      <w:proofErr w:type="spellStart"/>
      <w:r w:rsidRPr="00724969">
        <w:rPr>
          <w:rFonts w:ascii="Arial" w:hAnsi="Arial" w:cs="Arial"/>
          <w:lang w:val="en-US"/>
        </w:rPr>
        <w:t>InstitutCatalà</w:t>
      </w:r>
      <w:proofErr w:type="spellEnd"/>
      <w:r w:rsidRPr="00724969">
        <w:rPr>
          <w:rFonts w:ascii="Arial" w:hAnsi="Arial" w:cs="Arial"/>
          <w:lang w:val="en-US"/>
        </w:rPr>
        <w:t xml:space="preserve"> de </w:t>
      </w:r>
      <w:proofErr w:type="spellStart"/>
      <w:r w:rsidRPr="00724969">
        <w:rPr>
          <w:rFonts w:ascii="Arial" w:hAnsi="Arial" w:cs="Arial"/>
          <w:lang w:val="en-US"/>
        </w:rPr>
        <w:t>Paleoecologia</w:t>
      </w:r>
      <w:proofErr w:type="spellEnd"/>
      <w:r w:rsidRPr="00724969">
        <w:rPr>
          <w:rFonts w:ascii="Arial" w:hAnsi="Arial" w:cs="Arial"/>
          <w:lang w:val="en-US"/>
        </w:rPr>
        <w:t xml:space="preserve"> Humana </w:t>
      </w:r>
      <w:proofErr w:type="spellStart"/>
      <w:r w:rsidRPr="00724969">
        <w:rPr>
          <w:rFonts w:ascii="Arial" w:hAnsi="Arial" w:cs="Arial"/>
          <w:lang w:val="en-US"/>
        </w:rPr>
        <w:t>iEvolució</w:t>
      </w:r>
      <w:proofErr w:type="spellEnd"/>
      <w:r w:rsidRPr="00724969">
        <w:rPr>
          <w:rFonts w:ascii="Arial" w:hAnsi="Arial" w:cs="Arial"/>
          <w:lang w:val="en-US"/>
        </w:rPr>
        <w:t xml:space="preserve"> Social (IPH</w:t>
      </w:r>
      <w:r>
        <w:rPr>
          <w:rFonts w:ascii="Arial" w:hAnsi="Arial" w:cs="Arial"/>
          <w:lang w:val="en-US"/>
        </w:rPr>
        <w:t xml:space="preserve">ES), Tarragona (Spain) </w:t>
      </w:r>
      <w:r w:rsidRPr="00724969">
        <w:rPr>
          <w:rFonts w:ascii="Arial" w:hAnsi="Arial" w:cs="Arial"/>
          <w:lang w:val="en-US"/>
        </w:rPr>
        <w:t>ORCID-ID 0000-0001-8074-9254</w:t>
      </w:r>
    </w:p>
    <w:p w:rsidR="00724969" w:rsidRPr="00724969" w:rsidRDefault="00724969" w:rsidP="00724969">
      <w:pPr>
        <w:rPr>
          <w:rFonts w:ascii="Arial" w:hAnsi="Arial" w:cs="Arial"/>
          <w:b/>
        </w:rPr>
      </w:pPr>
      <w:r w:rsidRPr="00724969">
        <w:rPr>
          <w:rFonts w:ascii="Arial" w:hAnsi="Arial" w:cs="Arial"/>
          <w:b/>
        </w:rPr>
        <w:t>Jürgen Richter</w:t>
      </w:r>
    </w:p>
    <w:p w:rsidR="00724969" w:rsidRDefault="00724969" w:rsidP="00724969">
      <w:pPr>
        <w:rPr>
          <w:rFonts w:ascii="Arial" w:hAnsi="Arial" w:cs="Arial"/>
        </w:rPr>
      </w:pPr>
      <w:r w:rsidRPr="00724969">
        <w:rPr>
          <w:rFonts w:ascii="Arial" w:hAnsi="Arial" w:cs="Arial"/>
        </w:rPr>
        <w:t>Institut für Ur- und Frühgeschichte, Albertus-Magnu</w:t>
      </w:r>
      <w:r>
        <w:rPr>
          <w:rFonts w:ascii="Arial" w:hAnsi="Arial" w:cs="Arial"/>
        </w:rPr>
        <w:t>s-Universität zu Köln (Germany)</w:t>
      </w:r>
    </w:p>
    <w:p w:rsidR="00724969" w:rsidRPr="00724969" w:rsidRDefault="00724969" w:rsidP="00724969">
      <w:pPr>
        <w:rPr>
          <w:rFonts w:ascii="Arial" w:hAnsi="Arial" w:cs="Arial"/>
        </w:rPr>
      </w:pPr>
    </w:p>
    <w:p w:rsidR="008B1FB1" w:rsidRPr="00B4368E" w:rsidRDefault="00724969" w:rsidP="00724969">
      <w:pPr>
        <w:rPr>
          <w:rFonts w:ascii="Arial" w:hAnsi="Arial" w:cs="Arial"/>
          <w:lang w:val="en-US"/>
        </w:rPr>
      </w:pPr>
      <w:r w:rsidRPr="00724969">
        <w:rPr>
          <w:rFonts w:ascii="Arial" w:hAnsi="Arial" w:cs="Arial"/>
          <w:lang w:val="en-US"/>
        </w:rPr>
        <w:t xml:space="preserve">Land use patterns of Neanderthal groups, including seasonal mobility, are closely related to the ecological settings in which these groups lived. At </w:t>
      </w:r>
      <w:proofErr w:type="spellStart"/>
      <w:r w:rsidRPr="00724969">
        <w:rPr>
          <w:rFonts w:ascii="Arial" w:hAnsi="Arial" w:cs="Arial"/>
          <w:lang w:val="en-US"/>
        </w:rPr>
        <w:t>Sesselfelsgrotte</w:t>
      </w:r>
      <w:proofErr w:type="spellEnd"/>
      <w:r w:rsidRPr="00724969">
        <w:rPr>
          <w:rFonts w:ascii="Arial" w:hAnsi="Arial" w:cs="Arial"/>
          <w:lang w:val="en-US"/>
        </w:rPr>
        <w:t xml:space="preserve">, a small cave in the Lower </w:t>
      </w:r>
      <w:proofErr w:type="spellStart"/>
      <w:r w:rsidRPr="00724969">
        <w:rPr>
          <w:rFonts w:ascii="Arial" w:hAnsi="Arial" w:cs="Arial"/>
          <w:lang w:val="en-US"/>
        </w:rPr>
        <w:t>Altmühl</w:t>
      </w:r>
      <w:proofErr w:type="spellEnd"/>
      <w:r w:rsidRPr="00724969">
        <w:rPr>
          <w:rFonts w:ascii="Arial" w:hAnsi="Arial" w:cs="Arial"/>
          <w:lang w:val="en-US"/>
        </w:rPr>
        <w:t xml:space="preserve"> Valley in Bavaria (Germany), the Middle Paleolithic part of the sequence, consistent with the first half of the last period of glaciation (MIS 5d to MIS 3), has yielded numerous assemblages of the Mousterian and the </w:t>
      </w:r>
      <w:proofErr w:type="spellStart"/>
      <w:r w:rsidRPr="00724969">
        <w:rPr>
          <w:rFonts w:ascii="Arial" w:hAnsi="Arial" w:cs="Arial"/>
          <w:lang w:val="en-US"/>
        </w:rPr>
        <w:t>Micoquian</w:t>
      </w:r>
      <w:proofErr w:type="spellEnd"/>
      <w:r w:rsidRPr="00724969">
        <w:rPr>
          <w:rFonts w:ascii="Arial" w:hAnsi="Arial" w:cs="Arial"/>
          <w:lang w:val="en-US"/>
        </w:rPr>
        <w:t>/</w:t>
      </w:r>
      <w:proofErr w:type="spellStart"/>
      <w:r w:rsidRPr="00724969">
        <w:rPr>
          <w:rFonts w:ascii="Arial" w:hAnsi="Arial" w:cs="Arial"/>
          <w:lang w:val="en-US"/>
        </w:rPr>
        <w:t>Keilmessergruppen</w:t>
      </w:r>
      <w:proofErr w:type="spellEnd"/>
      <w:r w:rsidRPr="00724969">
        <w:rPr>
          <w:rFonts w:ascii="Arial" w:hAnsi="Arial" w:cs="Arial"/>
          <w:lang w:val="en-US"/>
        </w:rPr>
        <w:t xml:space="preserve">, which were found interstratified in the Middle Paleolithic geological layers post-dating MIS 4 (G-Layer-Complex). Previous analysis of the lithic assemblages postulated a correlation between differences in the duration of occupation, closely related to divergent land use patterns, and the formal classification of the finds as Mousterian or </w:t>
      </w:r>
      <w:proofErr w:type="spellStart"/>
      <w:r w:rsidRPr="00724969">
        <w:rPr>
          <w:rFonts w:ascii="Arial" w:hAnsi="Arial" w:cs="Arial"/>
          <w:lang w:val="en-US"/>
        </w:rPr>
        <w:t>Micoquian</w:t>
      </w:r>
      <w:proofErr w:type="spellEnd"/>
      <w:r w:rsidRPr="00724969">
        <w:rPr>
          <w:rFonts w:ascii="Arial" w:hAnsi="Arial" w:cs="Arial"/>
          <w:lang w:val="en-US"/>
        </w:rPr>
        <w:t>/</w:t>
      </w:r>
      <w:proofErr w:type="spellStart"/>
      <w:r w:rsidRPr="00724969">
        <w:rPr>
          <w:rFonts w:ascii="Arial" w:hAnsi="Arial" w:cs="Arial"/>
          <w:lang w:val="en-US"/>
        </w:rPr>
        <w:t>Keilmessergruppen</w:t>
      </w:r>
      <w:proofErr w:type="spellEnd"/>
      <w:r w:rsidRPr="00724969">
        <w:rPr>
          <w:rFonts w:ascii="Arial" w:hAnsi="Arial" w:cs="Arial"/>
          <w:lang w:val="en-US"/>
        </w:rPr>
        <w:t xml:space="preserve">. Such changes in land use pattern evidently occurred in four cycles, each representing a new occupation of the region after a hiatus. The conclusion derived from these findings was the hypothesis that the two techno-typological industries belong to the same cultural entity, termed ‘Mousterian with </w:t>
      </w:r>
      <w:proofErr w:type="spellStart"/>
      <w:r w:rsidRPr="00724969">
        <w:rPr>
          <w:rFonts w:ascii="Arial" w:hAnsi="Arial" w:cs="Arial"/>
          <w:lang w:val="en-US"/>
        </w:rPr>
        <w:t>Micoquian</w:t>
      </w:r>
      <w:proofErr w:type="spellEnd"/>
      <w:r w:rsidRPr="00724969">
        <w:rPr>
          <w:rFonts w:ascii="Arial" w:hAnsi="Arial" w:cs="Arial"/>
          <w:lang w:val="en-US"/>
        </w:rPr>
        <w:t xml:space="preserve"> option’ (MMO). The objective of this study is to independently test this hypothesis by analyzing the tooth </w:t>
      </w:r>
      <w:proofErr w:type="spellStart"/>
      <w:r w:rsidRPr="00724969">
        <w:rPr>
          <w:rFonts w:ascii="Arial" w:hAnsi="Arial" w:cs="Arial"/>
          <w:lang w:val="en-US"/>
        </w:rPr>
        <w:t>microwear</w:t>
      </w:r>
      <w:proofErr w:type="spellEnd"/>
      <w:r w:rsidRPr="00724969">
        <w:rPr>
          <w:rFonts w:ascii="Arial" w:hAnsi="Arial" w:cs="Arial"/>
          <w:lang w:val="en-US"/>
        </w:rPr>
        <w:t xml:space="preserve"> patterns observable in the species found most abundantly at the site, horses and reindeer. The analysis of tooth </w:t>
      </w:r>
      <w:proofErr w:type="spellStart"/>
      <w:r w:rsidRPr="00724969">
        <w:rPr>
          <w:rFonts w:ascii="Arial" w:hAnsi="Arial" w:cs="Arial"/>
          <w:lang w:val="en-US"/>
        </w:rPr>
        <w:t>microwear</w:t>
      </w:r>
      <w:proofErr w:type="spellEnd"/>
      <w:r w:rsidRPr="00724969">
        <w:rPr>
          <w:rFonts w:ascii="Arial" w:hAnsi="Arial" w:cs="Arial"/>
          <w:lang w:val="en-US"/>
        </w:rPr>
        <w:t xml:space="preserve"> enables us to assess the duration of the occupations at the different stages of an occupation cycle and to establish the season or seasons during which the cave may have been occupied. The tooth </w:t>
      </w:r>
      <w:proofErr w:type="spellStart"/>
      <w:r w:rsidRPr="00724969">
        <w:rPr>
          <w:rFonts w:ascii="Arial" w:hAnsi="Arial" w:cs="Arial"/>
          <w:lang w:val="en-US"/>
        </w:rPr>
        <w:t>microwear</w:t>
      </w:r>
      <w:proofErr w:type="spellEnd"/>
      <w:r w:rsidRPr="00724969">
        <w:rPr>
          <w:rFonts w:ascii="Arial" w:hAnsi="Arial" w:cs="Arial"/>
          <w:lang w:val="en-US"/>
        </w:rPr>
        <w:t xml:space="preserve"> patterns observable in the horse and reindeer remains found in Middle Paleolithic levels of </w:t>
      </w:r>
      <w:proofErr w:type="spellStart"/>
      <w:r w:rsidRPr="00724969">
        <w:rPr>
          <w:rFonts w:ascii="Arial" w:hAnsi="Arial" w:cs="Arial"/>
          <w:lang w:val="en-US"/>
        </w:rPr>
        <w:t>Sesselfelsgrotte</w:t>
      </w:r>
      <w:proofErr w:type="spellEnd"/>
      <w:r w:rsidRPr="00724969">
        <w:rPr>
          <w:rFonts w:ascii="Arial" w:hAnsi="Arial" w:cs="Arial"/>
          <w:lang w:val="en-US"/>
        </w:rPr>
        <w:t xml:space="preserve"> revealed dietary habits noted in finds from the lower U layers that correspond to interglacial or warm interstadial conditions during the MIS 5, while those observed in the upper G-Layer-Complex indicate a steppe environment during the MIS 3. The analysis of the seasonality of occupations focused on assemblages from the G layers as the data base for the hypothesis of a Mousterian with </w:t>
      </w:r>
      <w:proofErr w:type="spellStart"/>
      <w:r w:rsidRPr="00724969">
        <w:rPr>
          <w:rFonts w:ascii="Arial" w:hAnsi="Arial" w:cs="Arial"/>
          <w:lang w:val="en-US"/>
        </w:rPr>
        <w:t>Micoquian</w:t>
      </w:r>
      <w:proofErr w:type="spellEnd"/>
      <w:r w:rsidRPr="00724969">
        <w:rPr>
          <w:rFonts w:ascii="Arial" w:hAnsi="Arial" w:cs="Arial"/>
          <w:lang w:val="en-US"/>
        </w:rPr>
        <w:t xml:space="preserve"> option at this site. It shows that, in the layers analyzed, all occupations took place during the summer season, but varied in length, as predicted by the Mousterian with </w:t>
      </w:r>
      <w:proofErr w:type="spellStart"/>
      <w:r w:rsidRPr="00724969">
        <w:rPr>
          <w:rFonts w:ascii="Arial" w:hAnsi="Arial" w:cs="Arial"/>
          <w:lang w:val="en-US"/>
        </w:rPr>
        <w:t>Micoquian</w:t>
      </w:r>
      <w:proofErr w:type="spellEnd"/>
      <w:r w:rsidRPr="00724969">
        <w:rPr>
          <w:rFonts w:ascii="Arial" w:hAnsi="Arial" w:cs="Arial"/>
          <w:lang w:val="en-US"/>
        </w:rPr>
        <w:t xml:space="preserve"> option model. These findings support the hypothesis that the shift from a circulating land use pattern with short-term residential camps at the beginning of a cycle and a radiating one with longer residential </w:t>
      </w:r>
      <w:r w:rsidRPr="00724969">
        <w:rPr>
          <w:rFonts w:ascii="Arial" w:hAnsi="Arial" w:cs="Arial"/>
          <w:lang w:val="en-US"/>
        </w:rPr>
        <w:lastRenderedPageBreak/>
        <w:t xml:space="preserve">occupations of the site at the end of a cycle is the best explanation for the varying frequency of bifacial tools, including </w:t>
      </w:r>
      <w:proofErr w:type="spellStart"/>
      <w:r w:rsidRPr="00724969">
        <w:rPr>
          <w:rFonts w:ascii="Arial" w:hAnsi="Arial" w:cs="Arial"/>
          <w:lang w:val="en-US"/>
        </w:rPr>
        <w:t>Keilmesser</w:t>
      </w:r>
      <w:proofErr w:type="spellEnd"/>
      <w:r w:rsidRPr="00724969">
        <w:rPr>
          <w:rFonts w:ascii="Arial" w:hAnsi="Arial" w:cs="Arial"/>
          <w:lang w:val="en-US"/>
        </w:rPr>
        <w:t xml:space="preserve">. The lack of significant differences in seasonality (all occupations occurred during the warm season) indicates that the season was not the principal factor influencing the duration of Neanderthal occupations at </w:t>
      </w:r>
      <w:proofErr w:type="spellStart"/>
      <w:r w:rsidRPr="00724969">
        <w:rPr>
          <w:rFonts w:ascii="Arial" w:hAnsi="Arial" w:cs="Arial"/>
          <w:lang w:val="en-US"/>
        </w:rPr>
        <w:t>Sesselfelsgrotte</w:t>
      </w:r>
      <w:proofErr w:type="spellEnd"/>
      <w:r w:rsidRPr="00724969">
        <w:rPr>
          <w:rFonts w:ascii="Arial" w:hAnsi="Arial" w:cs="Arial"/>
          <w:lang w:val="en-US"/>
        </w:rPr>
        <w:t>; instead, increasing knowledge of the resources available in the region and the transfer of this knowledge, most probably within the same regional group, is likely to have been the determining aspect.</w:t>
      </w:r>
    </w:p>
    <w:sectPr w:rsidR="008B1FB1" w:rsidRPr="00B4368E" w:rsidSect="0018673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7885"/>
    <w:rsid w:val="000A16EA"/>
    <w:rsid w:val="000B3EB8"/>
    <w:rsid w:val="000C3B43"/>
    <w:rsid w:val="0018673E"/>
    <w:rsid w:val="003C3032"/>
    <w:rsid w:val="003D4CD4"/>
    <w:rsid w:val="0047073F"/>
    <w:rsid w:val="004B407C"/>
    <w:rsid w:val="005309F6"/>
    <w:rsid w:val="00596F55"/>
    <w:rsid w:val="006746F1"/>
    <w:rsid w:val="00685DE1"/>
    <w:rsid w:val="00724969"/>
    <w:rsid w:val="00792036"/>
    <w:rsid w:val="007971E5"/>
    <w:rsid w:val="007D137B"/>
    <w:rsid w:val="00874AD0"/>
    <w:rsid w:val="008A35E3"/>
    <w:rsid w:val="008B1FB1"/>
    <w:rsid w:val="008C5A98"/>
    <w:rsid w:val="009913FB"/>
    <w:rsid w:val="009A164F"/>
    <w:rsid w:val="00A51ACC"/>
    <w:rsid w:val="00B34183"/>
    <w:rsid w:val="00B4368E"/>
    <w:rsid w:val="00BC1A79"/>
    <w:rsid w:val="00C01420"/>
    <w:rsid w:val="00C82968"/>
    <w:rsid w:val="00C911DD"/>
    <w:rsid w:val="00D77885"/>
    <w:rsid w:val="00DE310E"/>
    <w:rsid w:val="00E155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 Conard</dc:creator>
  <cp:lastModifiedBy>HP</cp:lastModifiedBy>
  <cp:revision>2</cp:revision>
  <dcterms:created xsi:type="dcterms:W3CDTF">2021-05-31T10:38:00Z</dcterms:created>
  <dcterms:modified xsi:type="dcterms:W3CDTF">2021-05-31T10:38:00Z</dcterms:modified>
</cp:coreProperties>
</file>