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5A" w:rsidRPr="002B2A42" w:rsidRDefault="006377FD">
      <w:pPr>
        <w:rPr>
          <w:rFonts w:cstheme="minorHAnsi"/>
          <w:b/>
          <w:sz w:val="24"/>
          <w:szCs w:val="24"/>
        </w:rPr>
      </w:pPr>
      <w:r w:rsidRPr="002B2A42">
        <w:rPr>
          <w:rFonts w:cstheme="minorHAnsi"/>
          <w:b/>
          <w:sz w:val="24"/>
          <w:szCs w:val="24"/>
        </w:rPr>
        <w:t xml:space="preserve">Defining the Limits of Raw Material Extraction in Prehistoric Bedrock Quarries: A </w:t>
      </w:r>
      <w:proofErr w:type="spellStart"/>
      <w:r w:rsidR="002B2A42">
        <w:rPr>
          <w:rFonts w:cstheme="minorHAnsi"/>
          <w:b/>
          <w:sz w:val="24"/>
          <w:szCs w:val="24"/>
        </w:rPr>
        <w:t>Petrofabric</w:t>
      </w:r>
      <w:proofErr w:type="spellEnd"/>
      <w:r w:rsidR="002B2A42" w:rsidRPr="002B2A42">
        <w:rPr>
          <w:rFonts w:cstheme="minorHAnsi"/>
          <w:b/>
          <w:sz w:val="24"/>
          <w:szCs w:val="24"/>
        </w:rPr>
        <w:t xml:space="preserve"> </w:t>
      </w:r>
      <w:r w:rsidRPr="002B2A42">
        <w:rPr>
          <w:rFonts w:cstheme="minorHAnsi"/>
          <w:b/>
          <w:sz w:val="24"/>
          <w:szCs w:val="24"/>
        </w:rPr>
        <w:t>Approach.</w:t>
      </w:r>
    </w:p>
    <w:p w:rsidR="006377FD" w:rsidRDefault="006377FD">
      <w:pPr>
        <w:rPr>
          <w:rFonts w:cstheme="minorHAnsi"/>
          <w:sz w:val="24"/>
          <w:szCs w:val="24"/>
        </w:rPr>
      </w:pP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 C. LaPorta, Ph.D.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 of Geochemistry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Lamont Doherty Earth Observatory of Columbia University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Palisades, New York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</w:t>
      </w:r>
    </w:p>
    <w:p w:rsidR="00CC12AB" w:rsidRDefault="00CC12A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and</w:t>
      </w:r>
      <w:proofErr w:type="gramEnd"/>
    </w:p>
    <w:p w:rsidR="00CC12AB" w:rsidRDefault="00CC1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Center for the Investigation of Native and Ancient Quarries (CINAQ)</w:t>
      </w:r>
    </w:p>
    <w:p w:rsidR="00CC12AB" w:rsidRDefault="00CC1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Middletown, New York</w:t>
      </w:r>
    </w:p>
    <w:p w:rsidR="00CC12AB" w:rsidRDefault="00CC1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</w:t>
      </w:r>
    </w:p>
    <w:p w:rsidR="006377FD" w:rsidRDefault="006377FD">
      <w:pPr>
        <w:rPr>
          <w:rFonts w:cstheme="minorHAnsi"/>
          <w:sz w:val="24"/>
          <w:szCs w:val="24"/>
        </w:rPr>
      </w:pP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</w:t>
      </w:r>
    </w:p>
    <w:p w:rsidR="006377FD" w:rsidRDefault="006377FD">
      <w:pPr>
        <w:rPr>
          <w:rFonts w:cstheme="minorHAnsi"/>
          <w:sz w:val="24"/>
          <w:szCs w:val="24"/>
        </w:rPr>
      </w:pP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Margaret Brewer LaPorta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 of Chemistry and Physical Sciences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Pace University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Pleasantville, New York</w:t>
      </w:r>
    </w:p>
    <w:p w:rsidR="006377FD" w:rsidRDefault="00637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</w:t>
      </w:r>
    </w:p>
    <w:p w:rsidR="00CC12AB" w:rsidRDefault="00CC12AB" w:rsidP="00CC12A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and</w:t>
      </w:r>
      <w:proofErr w:type="gramEnd"/>
    </w:p>
    <w:p w:rsidR="00CC12AB" w:rsidRDefault="00CC12AB" w:rsidP="00CC1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Center for the Investigation of Native and Ancient Quarries (CINAQ)</w:t>
      </w:r>
    </w:p>
    <w:p w:rsidR="00CC12AB" w:rsidRDefault="00CC12AB" w:rsidP="00CC1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Middletown, New York</w:t>
      </w:r>
    </w:p>
    <w:p w:rsidR="00CC12AB" w:rsidRDefault="00CC12AB" w:rsidP="00CC1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</w:t>
      </w:r>
    </w:p>
    <w:p w:rsidR="006377FD" w:rsidRDefault="006377FD" w:rsidP="00242784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F546F" w:rsidRDefault="00AA405A" w:rsidP="002427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Unquestionably, the most steadfast and reliable princi</w:t>
      </w:r>
      <w:r w:rsidR="00AC116B">
        <w:rPr>
          <w:rFonts w:cstheme="minorHAnsi"/>
          <w:sz w:val="24"/>
          <w:szCs w:val="24"/>
        </w:rPr>
        <w:t>ple adhered to in lithic analyse</w:t>
      </w:r>
      <w:r>
        <w:rPr>
          <w:rFonts w:cstheme="minorHAnsi"/>
          <w:sz w:val="24"/>
          <w:szCs w:val="24"/>
        </w:rPr>
        <w:t xml:space="preserve">s is the presence of the taxonomic flake </w:t>
      </w:r>
      <w:r w:rsidR="00AC116B">
        <w:rPr>
          <w:rFonts w:cstheme="minorHAnsi"/>
          <w:sz w:val="24"/>
          <w:szCs w:val="24"/>
        </w:rPr>
        <w:t xml:space="preserve">scar, indexed by the conch </w:t>
      </w:r>
      <w:r>
        <w:rPr>
          <w:rFonts w:cstheme="minorHAnsi"/>
          <w:sz w:val="24"/>
          <w:szCs w:val="24"/>
        </w:rPr>
        <w:t xml:space="preserve">shaped </w:t>
      </w:r>
      <w:proofErr w:type="spellStart"/>
      <w:r>
        <w:rPr>
          <w:rFonts w:cstheme="minorHAnsi"/>
          <w:sz w:val="24"/>
          <w:szCs w:val="24"/>
        </w:rPr>
        <w:t>hertzian</w:t>
      </w:r>
      <w:proofErr w:type="spellEnd"/>
      <w:r>
        <w:rPr>
          <w:rFonts w:cstheme="minorHAnsi"/>
          <w:sz w:val="24"/>
          <w:szCs w:val="24"/>
        </w:rPr>
        <w:t xml:space="preserve"> cone. This feature, ever present on flaked stone tools</w:t>
      </w:r>
      <w:r w:rsidR="007F54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represents the base line </w:t>
      </w:r>
      <w:r w:rsidR="00AC116B">
        <w:rPr>
          <w:rFonts w:cstheme="minorHAnsi"/>
          <w:sz w:val="24"/>
          <w:szCs w:val="24"/>
        </w:rPr>
        <w:t>for all further analyse</w:t>
      </w:r>
      <w:r>
        <w:rPr>
          <w:rFonts w:cstheme="minorHAnsi"/>
          <w:sz w:val="24"/>
          <w:szCs w:val="24"/>
        </w:rPr>
        <w:t xml:space="preserve">s of prehistoric </w:t>
      </w:r>
      <w:r>
        <w:rPr>
          <w:rFonts w:cstheme="minorHAnsi"/>
          <w:sz w:val="24"/>
          <w:szCs w:val="24"/>
        </w:rPr>
        <w:lastRenderedPageBreak/>
        <w:t xml:space="preserve">implements. </w:t>
      </w:r>
      <w:r w:rsidR="00AC116B">
        <w:rPr>
          <w:rFonts w:cstheme="minorHAnsi"/>
          <w:sz w:val="24"/>
          <w:szCs w:val="24"/>
        </w:rPr>
        <w:t xml:space="preserve"> </w:t>
      </w:r>
      <w:r w:rsidR="007F546F">
        <w:rPr>
          <w:rFonts w:cstheme="minorHAnsi"/>
          <w:sz w:val="24"/>
          <w:szCs w:val="24"/>
        </w:rPr>
        <w:t>A common prejudice in lithic analysis</w:t>
      </w:r>
      <w:r w:rsidR="007908AB">
        <w:rPr>
          <w:rFonts w:cstheme="minorHAnsi"/>
          <w:sz w:val="24"/>
          <w:szCs w:val="24"/>
        </w:rPr>
        <w:t xml:space="preserve"> studies</w:t>
      </w:r>
      <w:r w:rsidR="007F546F">
        <w:rPr>
          <w:rFonts w:cstheme="minorHAnsi"/>
          <w:sz w:val="24"/>
          <w:szCs w:val="24"/>
        </w:rPr>
        <w:t xml:space="preserve"> is that if a flake scar does not exist on a worked piece of raw material, then the object is not</w:t>
      </w:r>
      <w:r w:rsidR="000F7489">
        <w:rPr>
          <w:rFonts w:cstheme="minorHAnsi"/>
          <w:sz w:val="24"/>
          <w:szCs w:val="24"/>
        </w:rPr>
        <w:t xml:space="preserve"> yet</w:t>
      </w:r>
      <w:r w:rsidR="007F546F">
        <w:rPr>
          <w:rFonts w:cstheme="minorHAnsi"/>
          <w:sz w:val="24"/>
          <w:szCs w:val="24"/>
        </w:rPr>
        <w:t xml:space="preserve"> an artifact.  Instead it is categorized as an object modified only by natural processes, such as freeze thaw.</w:t>
      </w:r>
    </w:p>
    <w:p w:rsidR="00C9497B" w:rsidRDefault="007F546F" w:rsidP="002427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Detailed analysis of</w:t>
      </w:r>
      <w:r w:rsidR="00973428">
        <w:rPr>
          <w:rFonts w:cstheme="minorHAnsi"/>
          <w:sz w:val="24"/>
          <w:szCs w:val="24"/>
        </w:rPr>
        <w:t xml:space="preserve"> </w:t>
      </w:r>
      <w:r w:rsidR="000F7489">
        <w:rPr>
          <w:rFonts w:cstheme="minorHAnsi"/>
          <w:sz w:val="24"/>
          <w:szCs w:val="24"/>
        </w:rPr>
        <w:t>archived</w:t>
      </w:r>
      <w:r>
        <w:rPr>
          <w:rFonts w:cstheme="minorHAnsi"/>
          <w:sz w:val="24"/>
          <w:szCs w:val="24"/>
        </w:rPr>
        <w:t xml:space="preserve"> </w:t>
      </w:r>
      <w:r w:rsidR="000F7489">
        <w:rPr>
          <w:rFonts w:cstheme="minorHAnsi"/>
          <w:sz w:val="24"/>
          <w:szCs w:val="24"/>
        </w:rPr>
        <w:t>collections excavated</w:t>
      </w:r>
      <w:r w:rsidR="001C11CA">
        <w:rPr>
          <w:rFonts w:cstheme="minorHAnsi"/>
          <w:sz w:val="24"/>
          <w:szCs w:val="24"/>
        </w:rPr>
        <w:t xml:space="preserve"> at numerous</w:t>
      </w:r>
      <w:r>
        <w:rPr>
          <w:rFonts w:cstheme="minorHAnsi"/>
          <w:sz w:val="24"/>
          <w:szCs w:val="24"/>
        </w:rPr>
        <w:t xml:space="preserve"> prehistoric bedrock quarries</w:t>
      </w:r>
      <w:r w:rsidR="00AC116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 the eastern United States</w:t>
      </w:r>
      <w:r w:rsidR="00AC116B">
        <w:rPr>
          <w:rFonts w:cstheme="minorHAnsi"/>
          <w:sz w:val="24"/>
          <w:szCs w:val="24"/>
        </w:rPr>
        <w:t xml:space="preserve">, have shown </w:t>
      </w:r>
      <w:r w:rsidR="00973428">
        <w:rPr>
          <w:rFonts w:cstheme="minorHAnsi"/>
          <w:sz w:val="24"/>
          <w:szCs w:val="24"/>
        </w:rPr>
        <w:t>worked objects at various phases</w:t>
      </w:r>
      <w:r>
        <w:rPr>
          <w:rFonts w:cstheme="minorHAnsi"/>
          <w:sz w:val="24"/>
          <w:szCs w:val="24"/>
        </w:rPr>
        <w:t xml:space="preserve"> of </w:t>
      </w:r>
      <w:r w:rsidR="007908AB">
        <w:rPr>
          <w:rFonts w:cstheme="minorHAnsi"/>
          <w:sz w:val="24"/>
          <w:szCs w:val="24"/>
        </w:rPr>
        <w:t xml:space="preserve">ore </w:t>
      </w:r>
      <w:r>
        <w:rPr>
          <w:rFonts w:cstheme="minorHAnsi"/>
          <w:sz w:val="24"/>
          <w:szCs w:val="24"/>
        </w:rPr>
        <w:t>processing, without the characteristic flake scar</w:t>
      </w:r>
      <w:r w:rsidR="000F748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  The lack of a flake scar</w:t>
      </w:r>
      <w:r w:rsidR="001C11CA">
        <w:rPr>
          <w:rFonts w:cstheme="minorHAnsi"/>
          <w:sz w:val="24"/>
          <w:szCs w:val="24"/>
        </w:rPr>
        <w:t xml:space="preserve"> has unfortunately caused many</w:t>
      </w:r>
      <w:r>
        <w:rPr>
          <w:rFonts w:cstheme="minorHAnsi"/>
          <w:sz w:val="24"/>
          <w:szCs w:val="24"/>
        </w:rPr>
        <w:t xml:space="preserve"> scientist</w:t>
      </w:r>
      <w:r w:rsidR="001C11CA">
        <w:rPr>
          <w:rFonts w:cstheme="minorHAnsi"/>
          <w:sz w:val="24"/>
          <w:szCs w:val="24"/>
        </w:rPr>
        <w:t>s</w:t>
      </w:r>
      <w:r w:rsidR="00AC116B">
        <w:rPr>
          <w:rFonts w:cstheme="minorHAnsi"/>
          <w:sz w:val="24"/>
          <w:szCs w:val="24"/>
        </w:rPr>
        <w:t xml:space="preserve"> to reject the object as </w:t>
      </w:r>
      <w:r w:rsidR="0052114A">
        <w:rPr>
          <w:rFonts w:cstheme="minorHAnsi"/>
          <w:sz w:val="24"/>
          <w:szCs w:val="24"/>
        </w:rPr>
        <w:t xml:space="preserve">meaningful </w:t>
      </w:r>
      <w:r>
        <w:rPr>
          <w:rFonts w:cstheme="minorHAnsi"/>
          <w:sz w:val="24"/>
          <w:szCs w:val="24"/>
        </w:rPr>
        <w:t>archaeological remain</w:t>
      </w:r>
      <w:r w:rsidR="000F748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 </w:t>
      </w:r>
      <w:r w:rsidR="00C9497B">
        <w:rPr>
          <w:rFonts w:cstheme="minorHAnsi"/>
          <w:sz w:val="24"/>
          <w:szCs w:val="24"/>
        </w:rPr>
        <w:t xml:space="preserve">In addition, the lexicon of terminology ascribed to the definition of quarry </w:t>
      </w:r>
      <w:r w:rsidR="0052114A">
        <w:rPr>
          <w:rFonts w:cstheme="minorHAnsi"/>
          <w:sz w:val="24"/>
          <w:szCs w:val="24"/>
        </w:rPr>
        <w:t>debris remaining behind from</w:t>
      </w:r>
      <w:r w:rsidR="00C9497B">
        <w:rPr>
          <w:rFonts w:cstheme="minorHAnsi"/>
          <w:sz w:val="24"/>
          <w:szCs w:val="24"/>
        </w:rPr>
        <w:t xml:space="preserve"> extraction and refinement process</w:t>
      </w:r>
      <w:r w:rsidR="0052114A">
        <w:rPr>
          <w:rFonts w:cstheme="minorHAnsi"/>
          <w:sz w:val="24"/>
          <w:szCs w:val="24"/>
        </w:rPr>
        <w:t>es</w:t>
      </w:r>
      <w:r w:rsidR="00C9497B">
        <w:rPr>
          <w:rFonts w:cstheme="minorHAnsi"/>
          <w:sz w:val="24"/>
          <w:szCs w:val="24"/>
        </w:rPr>
        <w:t xml:space="preserve"> is strikingly limited, and typically descri</w:t>
      </w:r>
      <w:r w:rsidR="001C11CA">
        <w:rPr>
          <w:rFonts w:cstheme="minorHAnsi"/>
          <w:sz w:val="24"/>
          <w:szCs w:val="24"/>
        </w:rPr>
        <w:t>ptive of the shape of the debris</w:t>
      </w:r>
      <w:r w:rsidR="00C9497B">
        <w:rPr>
          <w:rFonts w:cstheme="minorHAnsi"/>
          <w:sz w:val="24"/>
          <w:szCs w:val="24"/>
        </w:rPr>
        <w:t xml:space="preserve"> at hand. The descriptions of quarry tailings includes ambiguous terms such as chunk, </w:t>
      </w:r>
      <w:r w:rsidR="0049229A">
        <w:rPr>
          <w:rFonts w:cstheme="minorHAnsi"/>
          <w:sz w:val="24"/>
          <w:szCs w:val="24"/>
        </w:rPr>
        <w:t xml:space="preserve">block, </w:t>
      </w:r>
      <w:r w:rsidR="00C9497B">
        <w:rPr>
          <w:rFonts w:cstheme="minorHAnsi"/>
          <w:sz w:val="24"/>
          <w:szCs w:val="24"/>
        </w:rPr>
        <w:t>shatter, waste flake, and trim.  Although the</w:t>
      </w:r>
      <w:r w:rsidR="0052114A">
        <w:rPr>
          <w:rFonts w:cstheme="minorHAnsi"/>
          <w:sz w:val="24"/>
          <w:szCs w:val="24"/>
        </w:rPr>
        <w:t>se</w:t>
      </w:r>
      <w:r w:rsidR="00C9497B">
        <w:rPr>
          <w:rFonts w:cstheme="minorHAnsi"/>
          <w:sz w:val="24"/>
          <w:szCs w:val="24"/>
        </w:rPr>
        <w:t xml:space="preserve"> </w:t>
      </w:r>
      <w:r w:rsidR="007F2138">
        <w:rPr>
          <w:rFonts w:cstheme="minorHAnsi"/>
          <w:sz w:val="24"/>
          <w:szCs w:val="24"/>
        </w:rPr>
        <w:t>terms serve</w:t>
      </w:r>
      <w:r w:rsidR="00C9497B">
        <w:rPr>
          <w:rFonts w:cstheme="minorHAnsi"/>
          <w:sz w:val="24"/>
          <w:szCs w:val="24"/>
        </w:rPr>
        <w:t xml:space="preserve"> to describe the overall morphology of quarry tailings, they do little to expla</w:t>
      </w:r>
      <w:r w:rsidR="00385AE9">
        <w:rPr>
          <w:rFonts w:cstheme="minorHAnsi"/>
          <w:sz w:val="24"/>
          <w:szCs w:val="24"/>
        </w:rPr>
        <w:t>in the</w:t>
      </w:r>
      <w:r w:rsidR="00973428">
        <w:rPr>
          <w:rFonts w:cstheme="minorHAnsi"/>
          <w:sz w:val="24"/>
          <w:szCs w:val="24"/>
        </w:rPr>
        <w:t xml:space="preserve"> organization of the</w:t>
      </w:r>
      <w:r w:rsidR="00385AE9">
        <w:rPr>
          <w:rFonts w:cstheme="minorHAnsi"/>
          <w:sz w:val="24"/>
          <w:szCs w:val="24"/>
        </w:rPr>
        <w:t xml:space="preserve"> early and intermediate phases of the chain of </w:t>
      </w:r>
      <w:r w:rsidR="00973428">
        <w:rPr>
          <w:rFonts w:cstheme="minorHAnsi"/>
          <w:sz w:val="24"/>
          <w:szCs w:val="24"/>
        </w:rPr>
        <w:t>operation.</w:t>
      </w:r>
      <w:r w:rsidR="00C9497B">
        <w:rPr>
          <w:rFonts w:cstheme="minorHAnsi"/>
          <w:sz w:val="24"/>
          <w:szCs w:val="24"/>
        </w:rPr>
        <w:t xml:space="preserve">  This</w:t>
      </w:r>
      <w:r w:rsidR="0052114A">
        <w:rPr>
          <w:rFonts w:cstheme="minorHAnsi"/>
          <w:sz w:val="24"/>
          <w:szCs w:val="24"/>
        </w:rPr>
        <w:t xml:space="preserve"> circumstance</w:t>
      </w:r>
      <w:r w:rsidR="00C9497B">
        <w:rPr>
          <w:rFonts w:cstheme="minorHAnsi"/>
          <w:sz w:val="24"/>
          <w:szCs w:val="24"/>
        </w:rPr>
        <w:t xml:space="preserve"> unfortunately leaves</w:t>
      </w:r>
      <w:r w:rsidR="001C11CA">
        <w:rPr>
          <w:rFonts w:cstheme="minorHAnsi"/>
          <w:sz w:val="24"/>
          <w:szCs w:val="24"/>
        </w:rPr>
        <w:t xml:space="preserve"> </w:t>
      </w:r>
      <w:r w:rsidR="00C9497B">
        <w:rPr>
          <w:rFonts w:cstheme="minorHAnsi"/>
          <w:sz w:val="24"/>
          <w:szCs w:val="24"/>
        </w:rPr>
        <w:t>the quarry vacant of all human behavior, due to the absence of a</w:t>
      </w:r>
      <w:r w:rsidR="00385AE9">
        <w:rPr>
          <w:rFonts w:cstheme="minorHAnsi"/>
          <w:sz w:val="24"/>
          <w:szCs w:val="24"/>
        </w:rPr>
        <w:t xml:space="preserve"> lively</w:t>
      </w:r>
      <w:r w:rsidR="00C9497B">
        <w:rPr>
          <w:rFonts w:cstheme="minorHAnsi"/>
          <w:sz w:val="24"/>
          <w:szCs w:val="24"/>
        </w:rPr>
        <w:t xml:space="preserve"> termi</w:t>
      </w:r>
      <w:r w:rsidR="0052114A">
        <w:rPr>
          <w:rFonts w:cstheme="minorHAnsi"/>
          <w:sz w:val="24"/>
          <w:szCs w:val="24"/>
        </w:rPr>
        <w:t xml:space="preserve">nology that describes the early to </w:t>
      </w:r>
      <w:r w:rsidR="00C9497B">
        <w:rPr>
          <w:rFonts w:cstheme="minorHAnsi"/>
          <w:sz w:val="24"/>
          <w:szCs w:val="24"/>
        </w:rPr>
        <w:t>inter</w:t>
      </w:r>
      <w:r w:rsidR="00385AE9">
        <w:rPr>
          <w:rFonts w:cstheme="minorHAnsi"/>
          <w:sz w:val="24"/>
          <w:szCs w:val="24"/>
        </w:rPr>
        <w:t xml:space="preserve">mediate </w:t>
      </w:r>
      <w:r w:rsidR="0052114A">
        <w:rPr>
          <w:rFonts w:cstheme="minorHAnsi"/>
          <w:sz w:val="24"/>
          <w:szCs w:val="24"/>
        </w:rPr>
        <w:t>phases</w:t>
      </w:r>
      <w:r w:rsidR="00385AE9">
        <w:rPr>
          <w:rFonts w:cstheme="minorHAnsi"/>
          <w:sz w:val="24"/>
          <w:szCs w:val="24"/>
        </w:rPr>
        <w:t xml:space="preserve"> of extraction</w:t>
      </w:r>
      <w:r w:rsidR="0052114A">
        <w:rPr>
          <w:rFonts w:cstheme="minorHAnsi"/>
          <w:sz w:val="24"/>
          <w:szCs w:val="24"/>
        </w:rPr>
        <w:t xml:space="preserve"> (Zone 1)</w:t>
      </w:r>
      <w:r w:rsidR="00385AE9">
        <w:rPr>
          <w:rFonts w:cstheme="minorHAnsi"/>
          <w:sz w:val="24"/>
          <w:szCs w:val="24"/>
        </w:rPr>
        <w:t>,</w:t>
      </w:r>
      <w:r w:rsidR="00C9497B">
        <w:rPr>
          <w:rFonts w:cstheme="minorHAnsi"/>
          <w:sz w:val="24"/>
          <w:szCs w:val="24"/>
        </w:rPr>
        <w:t xml:space="preserve"> </w:t>
      </w:r>
      <w:r w:rsidR="0052114A">
        <w:rPr>
          <w:rFonts w:cstheme="minorHAnsi"/>
          <w:sz w:val="24"/>
          <w:szCs w:val="24"/>
        </w:rPr>
        <w:t xml:space="preserve">milling (Zone 2), </w:t>
      </w:r>
      <w:r w:rsidR="00C9497B">
        <w:rPr>
          <w:rFonts w:cstheme="minorHAnsi"/>
          <w:sz w:val="24"/>
          <w:szCs w:val="24"/>
        </w:rPr>
        <w:t>beneficiation</w:t>
      </w:r>
      <w:r w:rsidR="0052114A">
        <w:rPr>
          <w:rFonts w:cstheme="minorHAnsi"/>
          <w:sz w:val="24"/>
          <w:szCs w:val="24"/>
        </w:rPr>
        <w:t xml:space="preserve"> (Zone 3)</w:t>
      </w:r>
      <w:r w:rsidR="00C9497B">
        <w:rPr>
          <w:rFonts w:cstheme="minorHAnsi"/>
          <w:sz w:val="24"/>
          <w:szCs w:val="24"/>
        </w:rPr>
        <w:t>,</w:t>
      </w:r>
      <w:r w:rsidR="0052114A">
        <w:rPr>
          <w:rFonts w:cstheme="minorHAnsi"/>
          <w:sz w:val="24"/>
          <w:szCs w:val="24"/>
        </w:rPr>
        <w:t xml:space="preserve"> processing (Zone 4) and refinement (Zone 5)</w:t>
      </w:r>
      <w:r w:rsidR="00C9497B">
        <w:rPr>
          <w:rFonts w:cstheme="minorHAnsi"/>
          <w:sz w:val="24"/>
          <w:szCs w:val="24"/>
        </w:rPr>
        <w:t>.</w:t>
      </w:r>
      <w:r w:rsidR="000F7489">
        <w:rPr>
          <w:rFonts w:cstheme="minorHAnsi"/>
          <w:sz w:val="24"/>
          <w:szCs w:val="24"/>
        </w:rPr>
        <w:t xml:space="preserve"> </w:t>
      </w:r>
      <w:r w:rsidR="0052114A">
        <w:rPr>
          <w:rFonts w:cstheme="minorHAnsi"/>
          <w:sz w:val="24"/>
          <w:szCs w:val="24"/>
        </w:rPr>
        <w:t xml:space="preserve">We propose </w:t>
      </w:r>
      <w:r w:rsidR="000F7489">
        <w:rPr>
          <w:rFonts w:cstheme="minorHAnsi"/>
          <w:sz w:val="24"/>
          <w:szCs w:val="24"/>
        </w:rPr>
        <w:t>the adaptation of an economic geology approach to the analysis of prehistoric quarries and their associated tailings.</w:t>
      </w:r>
    </w:p>
    <w:p w:rsidR="00D9295B" w:rsidRDefault="007F546F" w:rsidP="002427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Our investigations suggest </w:t>
      </w:r>
      <w:r w:rsidR="000F7489">
        <w:rPr>
          <w:rFonts w:cstheme="minorHAnsi"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 there are sound geological reasons that would explain the absence of flake scars in the early</w:t>
      </w:r>
      <w:r w:rsidR="0052114A">
        <w:rPr>
          <w:rFonts w:cstheme="minorHAnsi"/>
          <w:sz w:val="24"/>
          <w:szCs w:val="24"/>
        </w:rPr>
        <w:t xml:space="preserve"> to </w:t>
      </w:r>
      <w:r w:rsidR="000F7489">
        <w:rPr>
          <w:rFonts w:cstheme="minorHAnsi"/>
          <w:sz w:val="24"/>
          <w:szCs w:val="24"/>
        </w:rPr>
        <w:t>intermediate phases</w:t>
      </w:r>
      <w:r>
        <w:rPr>
          <w:rFonts w:cstheme="minorHAnsi"/>
          <w:sz w:val="24"/>
          <w:szCs w:val="24"/>
        </w:rPr>
        <w:t xml:space="preserve"> of</w:t>
      </w:r>
      <w:r w:rsidR="007908AB">
        <w:rPr>
          <w:rFonts w:cstheme="minorHAnsi"/>
          <w:sz w:val="24"/>
          <w:szCs w:val="24"/>
        </w:rPr>
        <w:t xml:space="preserve"> ore</w:t>
      </w:r>
      <w:r>
        <w:rPr>
          <w:rFonts w:cstheme="minorHAnsi"/>
          <w:sz w:val="24"/>
          <w:szCs w:val="24"/>
        </w:rPr>
        <w:t xml:space="preserve"> processing at quarry sites.  </w:t>
      </w:r>
      <w:r w:rsidR="00C9497B">
        <w:rPr>
          <w:rFonts w:cstheme="minorHAnsi"/>
          <w:sz w:val="24"/>
          <w:szCs w:val="24"/>
        </w:rPr>
        <w:t>Initially,</w:t>
      </w:r>
      <w:r w:rsidR="00385AE9">
        <w:rPr>
          <w:rFonts w:cstheme="minorHAnsi"/>
          <w:sz w:val="24"/>
          <w:szCs w:val="24"/>
        </w:rPr>
        <w:t xml:space="preserve"> raw</w:t>
      </w:r>
      <w:r w:rsidR="00C9497B">
        <w:rPr>
          <w:rFonts w:cstheme="minorHAnsi"/>
          <w:sz w:val="24"/>
          <w:szCs w:val="24"/>
        </w:rPr>
        <w:t xml:space="preserve"> material removed from </w:t>
      </w:r>
      <w:r w:rsidR="0052114A">
        <w:rPr>
          <w:rFonts w:cstheme="minorHAnsi"/>
          <w:sz w:val="24"/>
          <w:szCs w:val="24"/>
        </w:rPr>
        <w:t>the Zone 1</w:t>
      </w:r>
      <w:r w:rsidR="00C9497B">
        <w:rPr>
          <w:rFonts w:cstheme="minorHAnsi"/>
          <w:sz w:val="24"/>
          <w:szCs w:val="24"/>
        </w:rPr>
        <w:t xml:space="preserve"> is processed to remove country rock and enrich the ore block by </w:t>
      </w:r>
      <w:r w:rsidR="00D9295B">
        <w:rPr>
          <w:rFonts w:cstheme="minorHAnsi"/>
          <w:sz w:val="24"/>
          <w:szCs w:val="24"/>
        </w:rPr>
        <w:t xml:space="preserve">removing </w:t>
      </w:r>
      <w:r w:rsidR="00C9497B">
        <w:rPr>
          <w:rFonts w:cstheme="minorHAnsi"/>
          <w:sz w:val="24"/>
          <w:szCs w:val="24"/>
        </w:rPr>
        <w:t>waste</w:t>
      </w:r>
      <w:r w:rsidR="00D9295B">
        <w:rPr>
          <w:rFonts w:cstheme="minorHAnsi"/>
          <w:sz w:val="24"/>
          <w:szCs w:val="24"/>
        </w:rPr>
        <w:t xml:space="preserve"> t</w:t>
      </w:r>
      <w:r w:rsidR="00C9497B">
        <w:rPr>
          <w:rFonts w:cstheme="minorHAnsi"/>
          <w:sz w:val="24"/>
          <w:szCs w:val="24"/>
        </w:rPr>
        <w:t xml:space="preserve">hat is not the intended production target.  </w:t>
      </w:r>
      <w:r w:rsidR="00D9295B">
        <w:rPr>
          <w:rFonts w:cstheme="minorHAnsi"/>
          <w:sz w:val="24"/>
          <w:szCs w:val="24"/>
        </w:rPr>
        <w:t>Processing will not produce flake scars in the raw material, but instead will result in</w:t>
      </w:r>
      <w:r w:rsidR="000F7489">
        <w:rPr>
          <w:rFonts w:cstheme="minorHAnsi"/>
          <w:sz w:val="24"/>
          <w:szCs w:val="24"/>
        </w:rPr>
        <w:t xml:space="preserve"> </w:t>
      </w:r>
      <w:proofErr w:type="spellStart"/>
      <w:r w:rsidR="000F7489">
        <w:rPr>
          <w:rFonts w:cstheme="minorHAnsi"/>
          <w:sz w:val="24"/>
          <w:szCs w:val="24"/>
        </w:rPr>
        <w:t>microlithon</w:t>
      </w:r>
      <w:proofErr w:type="spellEnd"/>
      <w:r w:rsidR="000F7489">
        <w:rPr>
          <w:rFonts w:cstheme="minorHAnsi"/>
          <w:sz w:val="24"/>
          <w:szCs w:val="24"/>
        </w:rPr>
        <w:t xml:space="preserve"> packages of enriched</w:t>
      </w:r>
      <w:r w:rsidR="00C9497B">
        <w:rPr>
          <w:rFonts w:cstheme="minorHAnsi"/>
          <w:sz w:val="24"/>
          <w:szCs w:val="24"/>
        </w:rPr>
        <w:t xml:space="preserve"> ore, the dimensions of which are controlled by the level of tectonic deformation (number of intersecting foliations), degree of diagenetic </w:t>
      </w:r>
      <w:r w:rsidR="0052114A">
        <w:rPr>
          <w:rFonts w:cstheme="minorHAnsi"/>
          <w:sz w:val="24"/>
          <w:szCs w:val="24"/>
        </w:rPr>
        <w:t>recrystallization, and</w:t>
      </w:r>
      <w:r w:rsidR="00AC116B">
        <w:rPr>
          <w:rFonts w:cstheme="minorHAnsi"/>
          <w:sz w:val="24"/>
          <w:szCs w:val="24"/>
        </w:rPr>
        <w:t>/or</w:t>
      </w:r>
      <w:r w:rsidR="00C9497B">
        <w:rPr>
          <w:rFonts w:cstheme="minorHAnsi"/>
          <w:sz w:val="24"/>
          <w:szCs w:val="24"/>
        </w:rPr>
        <w:t xml:space="preserve"> hardening or sealing of foliation due to incursions of chemically reactive fluids.</w:t>
      </w:r>
      <w:r w:rsidR="00D9295B">
        <w:rPr>
          <w:rFonts w:cstheme="minorHAnsi"/>
          <w:sz w:val="24"/>
          <w:szCs w:val="24"/>
        </w:rPr>
        <w:t xml:space="preserve">  Bipolar crushing of </w:t>
      </w:r>
      <w:r w:rsidR="0052114A">
        <w:rPr>
          <w:rFonts w:cstheme="minorHAnsi"/>
          <w:sz w:val="24"/>
          <w:szCs w:val="24"/>
        </w:rPr>
        <w:t>enriched ore</w:t>
      </w:r>
      <w:r w:rsidR="00D9295B">
        <w:rPr>
          <w:rFonts w:cstheme="minorHAnsi"/>
          <w:sz w:val="24"/>
          <w:szCs w:val="24"/>
        </w:rPr>
        <w:t xml:space="preserve"> </w:t>
      </w:r>
      <w:r w:rsidR="0052114A">
        <w:rPr>
          <w:rFonts w:cstheme="minorHAnsi"/>
          <w:sz w:val="24"/>
          <w:szCs w:val="24"/>
        </w:rPr>
        <w:t>at Zone 3</w:t>
      </w:r>
      <w:r w:rsidR="00D9295B">
        <w:rPr>
          <w:rFonts w:cstheme="minorHAnsi"/>
          <w:sz w:val="24"/>
          <w:szCs w:val="24"/>
        </w:rPr>
        <w:t xml:space="preserve"> </w:t>
      </w:r>
      <w:r w:rsidR="0052114A">
        <w:rPr>
          <w:rFonts w:cstheme="minorHAnsi"/>
          <w:sz w:val="24"/>
          <w:szCs w:val="24"/>
        </w:rPr>
        <w:t>through Zone 5</w:t>
      </w:r>
      <w:r w:rsidR="00D9295B">
        <w:rPr>
          <w:rFonts w:cstheme="minorHAnsi"/>
          <w:sz w:val="24"/>
          <w:szCs w:val="24"/>
        </w:rPr>
        <w:t xml:space="preserve"> will</w:t>
      </w:r>
      <w:r w:rsidR="000F7489">
        <w:rPr>
          <w:rFonts w:cstheme="minorHAnsi"/>
          <w:sz w:val="24"/>
          <w:szCs w:val="24"/>
        </w:rPr>
        <w:t xml:space="preserve"> result in the separation of</w:t>
      </w:r>
      <w:r w:rsidR="00D9295B">
        <w:rPr>
          <w:rFonts w:cstheme="minorHAnsi"/>
          <w:sz w:val="24"/>
          <w:szCs w:val="24"/>
        </w:rPr>
        <w:t xml:space="preserve"> unsealed </w:t>
      </w:r>
      <w:proofErr w:type="spellStart"/>
      <w:r w:rsidR="00D9295B">
        <w:rPr>
          <w:rFonts w:cstheme="minorHAnsi"/>
          <w:sz w:val="24"/>
          <w:szCs w:val="24"/>
        </w:rPr>
        <w:t>microlithon</w:t>
      </w:r>
      <w:proofErr w:type="spellEnd"/>
      <w:r w:rsidR="00D9295B">
        <w:rPr>
          <w:rFonts w:cstheme="minorHAnsi"/>
          <w:sz w:val="24"/>
          <w:szCs w:val="24"/>
        </w:rPr>
        <w:t xml:space="preserve"> packages, reducing the ore target volumetrically until a single, </w:t>
      </w:r>
      <w:proofErr w:type="spellStart"/>
      <w:r w:rsidR="00D9295B">
        <w:rPr>
          <w:rFonts w:cstheme="minorHAnsi"/>
          <w:sz w:val="24"/>
          <w:szCs w:val="24"/>
        </w:rPr>
        <w:t>flakable</w:t>
      </w:r>
      <w:proofErr w:type="spellEnd"/>
      <w:r w:rsidR="00D9295B">
        <w:rPr>
          <w:rFonts w:cstheme="minorHAnsi"/>
          <w:sz w:val="24"/>
          <w:szCs w:val="24"/>
        </w:rPr>
        <w:t xml:space="preserve"> unit is produced</w:t>
      </w:r>
      <w:r w:rsidR="0052114A">
        <w:rPr>
          <w:rFonts w:cstheme="minorHAnsi"/>
          <w:sz w:val="24"/>
          <w:szCs w:val="24"/>
        </w:rPr>
        <w:t xml:space="preserve">.  It is this </w:t>
      </w:r>
      <w:proofErr w:type="spellStart"/>
      <w:r w:rsidR="0052114A">
        <w:rPr>
          <w:rFonts w:cstheme="minorHAnsi"/>
          <w:sz w:val="24"/>
          <w:szCs w:val="24"/>
        </w:rPr>
        <w:t>flakable</w:t>
      </w:r>
      <w:proofErr w:type="spellEnd"/>
      <w:r w:rsidR="0052114A">
        <w:rPr>
          <w:rFonts w:cstheme="minorHAnsi"/>
          <w:sz w:val="24"/>
          <w:szCs w:val="24"/>
        </w:rPr>
        <w:t xml:space="preserve"> unit</w:t>
      </w:r>
      <w:r w:rsidR="00D9295B">
        <w:rPr>
          <w:rFonts w:cstheme="minorHAnsi"/>
          <w:sz w:val="24"/>
          <w:szCs w:val="24"/>
        </w:rPr>
        <w:t xml:space="preserve"> that is then capable of </w:t>
      </w:r>
      <w:r w:rsidR="0052114A">
        <w:rPr>
          <w:rFonts w:cstheme="minorHAnsi"/>
          <w:sz w:val="24"/>
          <w:szCs w:val="24"/>
        </w:rPr>
        <w:t>recording</w:t>
      </w:r>
      <w:r w:rsidR="00D9295B">
        <w:rPr>
          <w:rFonts w:cstheme="minorHAnsi"/>
          <w:sz w:val="24"/>
          <w:szCs w:val="24"/>
        </w:rPr>
        <w:t xml:space="preserve"> a fla</w:t>
      </w:r>
      <w:r w:rsidR="00385AE9">
        <w:rPr>
          <w:rFonts w:cstheme="minorHAnsi"/>
          <w:sz w:val="24"/>
          <w:szCs w:val="24"/>
        </w:rPr>
        <w:t>ke scar when purposefully struck by a technician.</w:t>
      </w:r>
      <w:r w:rsidR="00C9497B">
        <w:rPr>
          <w:rFonts w:cstheme="minorHAnsi"/>
          <w:sz w:val="24"/>
          <w:szCs w:val="24"/>
        </w:rPr>
        <w:t xml:space="preserve">  </w:t>
      </w:r>
      <w:r w:rsidR="00D9295B">
        <w:rPr>
          <w:rFonts w:cstheme="minorHAnsi"/>
          <w:sz w:val="24"/>
          <w:szCs w:val="24"/>
        </w:rPr>
        <w:t>As such, the flake scar characteristically does not make its</w:t>
      </w:r>
      <w:r w:rsidR="00385AE9">
        <w:rPr>
          <w:rFonts w:cstheme="minorHAnsi"/>
          <w:sz w:val="24"/>
          <w:szCs w:val="24"/>
        </w:rPr>
        <w:t xml:space="preserve"> appearance until the </w:t>
      </w:r>
      <w:r w:rsidR="0052114A">
        <w:rPr>
          <w:rFonts w:cstheme="minorHAnsi"/>
          <w:sz w:val="24"/>
          <w:szCs w:val="24"/>
        </w:rPr>
        <w:t xml:space="preserve">raw material </w:t>
      </w:r>
      <w:r w:rsidR="000F7489">
        <w:rPr>
          <w:rFonts w:cstheme="minorHAnsi"/>
          <w:sz w:val="24"/>
          <w:szCs w:val="24"/>
        </w:rPr>
        <w:t>has reached the final phases</w:t>
      </w:r>
      <w:r w:rsidR="00D9295B">
        <w:rPr>
          <w:rFonts w:cstheme="minorHAnsi"/>
          <w:sz w:val="24"/>
          <w:szCs w:val="24"/>
        </w:rPr>
        <w:t xml:space="preserve"> of refinement</w:t>
      </w:r>
      <w:r w:rsidR="0052114A">
        <w:rPr>
          <w:rFonts w:cstheme="minorHAnsi"/>
          <w:sz w:val="24"/>
          <w:szCs w:val="24"/>
        </w:rPr>
        <w:t xml:space="preserve"> (Zone 5)</w:t>
      </w:r>
      <w:r w:rsidR="00D9295B">
        <w:rPr>
          <w:rFonts w:cstheme="minorHAnsi"/>
          <w:sz w:val="24"/>
          <w:szCs w:val="24"/>
        </w:rPr>
        <w:t xml:space="preserve"> at prehistoric quarries and is ready to be removed from the quarry to nearby</w:t>
      </w:r>
      <w:r w:rsidR="00385AE9">
        <w:rPr>
          <w:rFonts w:cstheme="minorHAnsi"/>
          <w:sz w:val="24"/>
          <w:szCs w:val="24"/>
        </w:rPr>
        <w:t xml:space="preserve"> workshops and</w:t>
      </w:r>
      <w:r w:rsidR="00D9295B">
        <w:rPr>
          <w:rFonts w:cstheme="minorHAnsi"/>
          <w:sz w:val="24"/>
          <w:szCs w:val="24"/>
        </w:rPr>
        <w:t xml:space="preserve"> support sites.  </w:t>
      </w:r>
      <w:r>
        <w:rPr>
          <w:rFonts w:cstheme="minorHAnsi"/>
          <w:sz w:val="24"/>
          <w:szCs w:val="24"/>
        </w:rPr>
        <w:t xml:space="preserve">This is significant in that </w:t>
      </w:r>
      <w:r w:rsidR="007908AB">
        <w:rPr>
          <w:rFonts w:cstheme="minorHAnsi"/>
          <w:sz w:val="24"/>
          <w:szCs w:val="24"/>
        </w:rPr>
        <w:t>entire sections of the lithic chain of operation have gone unrecognized in previous investigations.</w:t>
      </w:r>
      <w:r w:rsidR="00385AE9">
        <w:rPr>
          <w:rFonts w:cstheme="minorHAnsi"/>
          <w:sz w:val="24"/>
          <w:szCs w:val="24"/>
        </w:rPr>
        <w:t xml:space="preserve"> Until this is remedied, lithic analysis at quarries will begin with the appearance </w:t>
      </w:r>
      <w:r w:rsidR="00AC116B">
        <w:rPr>
          <w:rFonts w:cstheme="minorHAnsi"/>
          <w:sz w:val="24"/>
          <w:szCs w:val="24"/>
        </w:rPr>
        <w:t>of diagnostic bifaces and cores.</w:t>
      </w:r>
    </w:p>
    <w:p w:rsidR="00D9295B" w:rsidRDefault="00D9295B" w:rsidP="00242784">
      <w:pPr>
        <w:jc w:val="both"/>
        <w:rPr>
          <w:rFonts w:cstheme="minorHAnsi"/>
          <w:sz w:val="24"/>
          <w:szCs w:val="24"/>
        </w:rPr>
      </w:pPr>
    </w:p>
    <w:p w:rsidR="007F546F" w:rsidRDefault="007F546F" w:rsidP="00AA405A">
      <w:pPr>
        <w:rPr>
          <w:rFonts w:cstheme="minorHAnsi"/>
          <w:sz w:val="24"/>
          <w:szCs w:val="24"/>
        </w:rPr>
      </w:pPr>
    </w:p>
    <w:p w:rsidR="00670090" w:rsidRDefault="00670090" w:rsidP="00AA405A">
      <w:pPr>
        <w:rPr>
          <w:rFonts w:cstheme="minorHAnsi"/>
          <w:sz w:val="24"/>
          <w:szCs w:val="24"/>
        </w:rPr>
      </w:pPr>
    </w:p>
    <w:p w:rsidR="00670090" w:rsidRDefault="00670090" w:rsidP="00AA405A">
      <w:pPr>
        <w:rPr>
          <w:rFonts w:cstheme="minorHAnsi"/>
          <w:sz w:val="24"/>
          <w:szCs w:val="24"/>
        </w:rPr>
      </w:pPr>
    </w:p>
    <w:p w:rsidR="00670090" w:rsidRDefault="00670090" w:rsidP="00AA405A">
      <w:pPr>
        <w:rPr>
          <w:rFonts w:cstheme="minorHAnsi"/>
          <w:sz w:val="24"/>
          <w:szCs w:val="24"/>
        </w:rPr>
      </w:pPr>
    </w:p>
    <w:sectPr w:rsidR="0067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7C"/>
    <w:rsid w:val="00010335"/>
    <w:rsid w:val="00044673"/>
    <w:rsid w:val="000758E4"/>
    <w:rsid w:val="000F7489"/>
    <w:rsid w:val="00195C6A"/>
    <w:rsid w:val="001C11CA"/>
    <w:rsid w:val="00242784"/>
    <w:rsid w:val="00291A38"/>
    <w:rsid w:val="002B2A42"/>
    <w:rsid w:val="002D6192"/>
    <w:rsid w:val="00385AE9"/>
    <w:rsid w:val="00442049"/>
    <w:rsid w:val="0049229A"/>
    <w:rsid w:val="0052114A"/>
    <w:rsid w:val="006377FD"/>
    <w:rsid w:val="00670090"/>
    <w:rsid w:val="006A087C"/>
    <w:rsid w:val="00715B75"/>
    <w:rsid w:val="007908AB"/>
    <w:rsid w:val="007E4D23"/>
    <w:rsid w:val="007F1506"/>
    <w:rsid w:val="007F2138"/>
    <w:rsid w:val="007F546F"/>
    <w:rsid w:val="00852058"/>
    <w:rsid w:val="00950178"/>
    <w:rsid w:val="00973428"/>
    <w:rsid w:val="00991F0A"/>
    <w:rsid w:val="00AA3B8A"/>
    <w:rsid w:val="00AA405A"/>
    <w:rsid w:val="00AC116B"/>
    <w:rsid w:val="00B702C7"/>
    <w:rsid w:val="00C23887"/>
    <w:rsid w:val="00C84E6C"/>
    <w:rsid w:val="00C9497B"/>
    <w:rsid w:val="00CA5039"/>
    <w:rsid w:val="00CC12AB"/>
    <w:rsid w:val="00D9295B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7396-A489-42B7-9008-9C1D5F90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LaPorta</dc:creator>
  <cp:keywords/>
  <dc:description/>
  <cp:lastModifiedBy>Rocco LaPorta</cp:lastModifiedBy>
  <cp:revision>4</cp:revision>
  <dcterms:created xsi:type="dcterms:W3CDTF">2021-05-01T04:02:00Z</dcterms:created>
  <dcterms:modified xsi:type="dcterms:W3CDTF">2021-05-01T04:03:00Z</dcterms:modified>
</cp:coreProperties>
</file>