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E0" w:rsidRPr="009C58FE" w:rsidRDefault="00EA31E0" w:rsidP="00EA31E0">
      <w:pPr>
        <w:spacing w:line="360" w:lineRule="auto"/>
        <w:jc w:val="both"/>
        <w:rPr>
          <w:rFonts w:eastAsia="Times New Roman"/>
          <w:b/>
          <w:lang w:val="en-US"/>
        </w:rPr>
      </w:pPr>
      <w:r w:rsidRPr="002F74DB">
        <w:rPr>
          <w:rFonts w:eastAsia="Times New Roman"/>
          <w:b/>
          <w:lang w:val="en-US"/>
        </w:rPr>
        <w:t xml:space="preserve">Chronology of the Lower to Middle Paleolithic transition at </w:t>
      </w:r>
      <w:proofErr w:type="spellStart"/>
      <w:r w:rsidRPr="002F74DB">
        <w:rPr>
          <w:rFonts w:eastAsia="Times New Roman"/>
          <w:b/>
          <w:lang w:val="en-US"/>
        </w:rPr>
        <w:t>Tabun</w:t>
      </w:r>
      <w:proofErr w:type="spellEnd"/>
      <w:r w:rsidRPr="002F74DB">
        <w:rPr>
          <w:rFonts w:eastAsia="Times New Roman"/>
          <w:b/>
          <w:lang w:val="en-US"/>
        </w:rPr>
        <w:t xml:space="preserve"> Cave (Israel) using IRSL (pIRIR</w:t>
      </w:r>
      <w:r w:rsidRPr="002F74DB">
        <w:rPr>
          <w:rFonts w:eastAsia="Times New Roman"/>
          <w:b/>
          <w:vertAlign w:val="subscript"/>
          <w:lang w:val="en-US"/>
        </w:rPr>
        <w:t>290</w:t>
      </w:r>
      <w:r w:rsidRPr="002F74DB">
        <w:rPr>
          <w:rFonts w:eastAsia="Times New Roman"/>
          <w:b/>
          <w:lang w:val="en-US"/>
        </w:rPr>
        <w:t>) dating</w:t>
      </w:r>
    </w:p>
    <w:p w:rsidR="00EA31E0" w:rsidRPr="009C58FE" w:rsidRDefault="00EA31E0" w:rsidP="00EA31E0">
      <w:pPr>
        <w:spacing w:line="360" w:lineRule="auto"/>
        <w:jc w:val="both"/>
        <w:rPr>
          <w:rFonts w:eastAsia="Times New Roman"/>
          <w:b/>
          <w:lang w:val="en-US"/>
        </w:rPr>
      </w:pPr>
      <w:r w:rsidRPr="002F74DB">
        <w:rPr>
          <w:rFonts w:eastAsia="Times New Roman"/>
          <w:b/>
          <w:lang w:val="en-US"/>
        </w:rPr>
        <w:t> </w:t>
      </w:r>
    </w:p>
    <w:p w:rsidR="00EA31E0" w:rsidRPr="002F74DB" w:rsidRDefault="00EA31E0" w:rsidP="00EA31E0">
      <w:pPr>
        <w:spacing w:line="360" w:lineRule="auto"/>
        <w:jc w:val="both"/>
        <w:rPr>
          <w:rFonts w:eastAsia="Times New Roman"/>
          <w:vertAlign w:val="superscript"/>
          <w:lang w:val="de-DE"/>
        </w:rPr>
      </w:pPr>
      <w:r w:rsidRPr="002F74DB">
        <w:rPr>
          <w:rFonts w:eastAsia="Times New Roman"/>
          <w:lang w:val="de-DE"/>
        </w:rPr>
        <w:t>Richard M.</w:t>
      </w:r>
      <w:r w:rsidRPr="002F74DB">
        <w:rPr>
          <w:rFonts w:eastAsia="Times New Roman"/>
          <w:vertAlign w:val="superscript"/>
          <w:lang w:val="de-DE"/>
        </w:rPr>
        <w:t>1,2</w:t>
      </w:r>
      <w:r w:rsidRPr="002F74DB">
        <w:rPr>
          <w:rFonts w:eastAsia="Times New Roman"/>
          <w:lang w:val="de-DE"/>
        </w:rPr>
        <w:t>, Mercier N.</w:t>
      </w:r>
      <w:r w:rsidRPr="002F74DB">
        <w:rPr>
          <w:rFonts w:eastAsia="Times New Roman"/>
          <w:vertAlign w:val="superscript"/>
          <w:lang w:val="de-DE"/>
        </w:rPr>
        <w:t>2</w:t>
      </w:r>
      <w:r w:rsidRPr="002F74DB">
        <w:rPr>
          <w:rFonts w:eastAsia="Times New Roman"/>
          <w:lang w:val="de-DE"/>
        </w:rPr>
        <w:t>,  Weinstein M.</w:t>
      </w:r>
      <w:r w:rsidRPr="002F74DB">
        <w:rPr>
          <w:rStyle w:val="apple-converted-space"/>
          <w:rFonts w:eastAsia="Times New Roman"/>
          <w:vertAlign w:val="superscript"/>
          <w:lang w:val="de-DE"/>
        </w:rPr>
        <w:t> </w:t>
      </w:r>
      <w:r w:rsidRPr="002F74DB">
        <w:rPr>
          <w:rFonts w:eastAsia="Times New Roman"/>
          <w:vertAlign w:val="superscript"/>
          <w:lang w:val="de-DE"/>
        </w:rPr>
        <w:t xml:space="preserve">3, </w:t>
      </w:r>
      <w:proofErr w:type="spellStart"/>
      <w:r w:rsidRPr="002F74DB">
        <w:rPr>
          <w:rFonts w:eastAsia="Times New Roman"/>
          <w:lang w:val="de-DE"/>
        </w:rPr>
        <w:t>Shimelmitz</w:t>
      </w:r>
      <w:proofErr w:type="spellEnd"/>
      <w:r w:rsidRPr="002F74DB">
        <w:rPr>
          <w:rFonts w:eastAsia="Times New Roman"/>
          <w:lang w:val="de-DE"/>
        </w:rPr>
        <w:t xml:space="preserve"> R.</w:t>
      </w:r>
      <w:r w:rsidRPr="002F74DB">
        <w:rPr>
          <w:rFonts w:eastAsia="Times New Roman"/>
          <w:vertAlign w:val="superscript"/>
          <w:lang w:val="de-DE"/>
        </w:rPr>
        <w:t>3</w:t>
      </w:r>
    </w:p>
    <w:p w:rsidR="00EA31E0" w:rsidRDefault="00EA31E0" w:rsidP="00EA31E0">
      <w:pPr>
        <w:spacing w:line="360" w:lineRule="auto"/>
        <w:jc w:val="both"/>
        <w:rPr>
          <w:rFonts w:eastAsia="Times New Roman"/>
          <w:lang w:val="es-ES"/>
        </w:rPr>
      </w:pPr>
      <w:r w:rsidRPr="002F74DB">
        <w:rPr>
          <w:rFonts w:eastAsia="Times New Roman"/>
          <w:vertAlign w:val="superscript"/>
          <w:lang w:val="es-ES"/>
        </w:rPr>
        <w:t xml:space="preserve">1 </w:t>
      </w:r>
      <w:r w:rsidRPr="002F74DB">
        <w:rPr>
          <w:rFonts w:eastAsia="Times New Roman"/>
          <w:lang w:val="es-ES"/>
        </w:rPr>
        <w:t xml:space="preserve">Centro Nacional de Investigación sobre la Evolución Humana (CENIEH), Paseo Sierra de </w:t>
      </w:r>
      <w:proofErr w:type="spellStart"/>
      <w:r w:rsidRPr="002F74DB">
        <w:rPr>
          <w:rFonts w:eastAsia="Times New Roman"/>
          <w:lang w:val="es-ES"/>
        </w:rPr>
        <w:t>Atapuerca</w:t>
      </w:r>
      <w:proofErr w:type="spellEnd"/>
      <w:r w:rsidRPr="002F74DB">
        <w:rPr>
          <w:rFonts w:eastAsia="Times New Roman"/>
          <w:lang w:val="es-ES"/>
        </w:rPr>
        <w:t xml:space="preserve"> 3, 09002 Burgos, </w:t>
      </w:r>
      <w:proofErr w:type="spellStart"/>
      <w:r w:rsidRPr="002F74DB">
        <w:rPr>
          <w:rFonts w:eastAsia="Times New Roman"/>
          <w:lang w:val="es-ES"/>
        </w:rPr>
        <w:t>Spain</w:t>
      </w:r>
      <w:proofErr w:type="spellEnd"/>
      <w:r>
        <w:rPr>
          <w:rFonts w:eastAsia="Times New Roman"/>
          <w:lang w:val="es-ES"/>
        </w:rPr>
        <w:t xml:space="preserve">, </w:t>
      </w:r>
      <w:hyperlink r:id="rId4" w:history="1">
        <w:r w:rsidRPr="00744C77">
          <w:rPr>
            <w:rStyle w:val="Lienhypertexte"/>
            <w:rFonts w:eastAsia="Times New Roman"/>
            <w:lang w:val="es-ES"/>
          </w:rPr>
          <w:t>mailys.richard@cenieh.es</w:t>
        </w:r>
      </w:hyperlink>
    </w:p>
    <w:p w:rsidR="00EA31E0" w:rsidRPr="002F74DB" w:rsidRDefault="00EA31E0" w:rsidP="00EA31E0">
      <w:pPr>
        <w:spacing w:line="360" w:lineRule="auto"/>
        <w:jc w:val="both"/>
        <w:rPr>
          <w:rFonts w:eastAsia="Times New Roman"/>
        </w:rPr>
      </w:pPr>
      <w:r w:rsidRPr="002F74DB">
        <w:rPr>
          <w:rFonts w:eastAsia="Times New Roman"/>
          <w:vertAlign w:val="superscript"/>
        </w:rPr>
        <w:t xml:space="preserve">2 </w:t>
      </w:r>
      <w:r w:rsidRPr="002F74DB">
        <w:rPr>
          <w:rFonts w:eastAsia="Times New Roman"/>
        </w:rPr>
        <w:t xml:space="preserve">Institut de Recherche sur les </w:t>
      </w:r>
      <w:proofErr w:type="spellStart"/>
      <w:r w:rsidRPr="002F74DB">
        <w:rPr>
          <w:rFonts w:eastAsia="Times New Roman"/>
        </w:rPr>
        <w:t>Archéomatériaux</w:t>
      </w:r>
      <w:proofErr w:type="spellEnd"/>
      <w:r w:rsidRPr="002F74DB">
        <w:rPr>
          <w:rFonts w:eastAsia="Times New Roman"/>
        </w:rPr>
        <w:t xml:space="preserve"> – </w:t>
      </w:r>
      <w:proofErr w:type="gramStart"/>
      <w:r w:rsidRPr="002F74DB">
        <w:rPr>
          <w:rFonts w:eastAsia="Times New Roman"/>
        </w:rPr>
        <w:t>Centre</w:t>
      </w:r>
      <w:proofErr w:type="gramEnd"/>
      <w:r w:rsidRPr="002F74DB">
        <w:rPr>
          <w:rFonts w:eastAsia="Times New Roman"/>
        </w:rPr>
        <w:t xml:space="preserve"> de Recherche en Physique Appliquée à l'Archéologie, UMR 5060 CNRS, Université Bordeaux Montaigne, 33607 Pessac, France</w:t>
      </w:r>
    </w:p>
    <w:p w:rsidR="00EA31E0" w:rsidRPr="009C58FE" w:rsidRDefault="00EA31E0" w:rsidP="00EA31E0">
      <w:pPr>
        <w:spacing w:line="360" w:lineRule="auto"/>
        <w:jc w:val="both"/>
        <w:rPr>
          <w:rFonts w:eastAsia="Times New Roman"/>
          <w:lang w:val="en-US"/>
        </w:rPr>
      </w:pPr>
      <w:r w:rsidRPr="009C58FE">
        <w:rPr>
          <w:rFonts w:eastAsia="Times New Roman"/>
          <w:vertAlign w:val="superscript"/>
          <w:lang w:val="en-US"/>
        </w:rPr>
        <w:t xml:space="preserve">3 </w:t>
      </w:r>
      <w:proofErr w:type="spellStart"/>
      <w:r w:rsidRPr="009C58FE">
        <w:rPr>
          <w:rFonts w:eastAsia="Times New Roman"/>
          <w:lang w:val="en-US"/>
        </w:rPr>
        <w:t>Zinman</w:t>
      </w:r>
      <w:proofErr w:type="spellEnd"/>
      <w:r w:rsidRPr="009C58FE">
        <w:rPr>
          <w:rFonts w:eastAsia="Times New Roman"/>
          <w:lang w:val="en-US"/>
        </w:rPr>
        <w:t xml:space="preserve"> Institute of Archaeology, University of Haifa, 199 Aba </w:t>
      </w:r>
      <w:proofErr w:type="spellStart"/>
      <w:r w:rsidRPr="009C58FE">
        <w:rPr>
          <w:rFonts w:eastAsia="Times New Roman"/>
          <w:lang w:val="en-US"/>
        </w:rPr>
        <w:t>Khoushy</w:t>
      </w:r>
      <w:proofErr w:type="spellEnd"/>
      <w:r w:rsidRPr="009C58FE">
        <w:rPr>
          <w:rFonts w:eastAsia="Times New Roman"/>
          <w:lang w:val="en-US"/>
        </w:rPr>
        <w:t xml:space="preserve"> Ave., Mount Carmel, Haifa, 3498838, Israel</w:t>
      </w:r>
    </w:p>
    <w:p w:rsidR="00EA31E0" w:rsidRPr="009C58FE" w:rsidRDefault="00EA31E0" w:rsidP="00EA31E0">
      <w:pPr>
        <w:spacing w:line="360" w:lineRule="auto"/>
        <w:jc w:val="both"/>
        <w:rPr>
          <w:lang w:val="en-US"/>
        </w:rPr>
      </w:pPr>
    </w:p>
    <w:p w:rsidR="00EA31E0" w:rsidRPr="009C58FE" w:rsidRDefault="00EA31E0" w:rsidP="00EA31E0">
      <w:pPr>
        <w:spacing w:line="360" w:lineRule="auto"/>
        <w:jc w:val="both"/>
        <w:rPr>
          <w:lang w:val="en-US"/>
        </w:rPr>
      </w:pPr>
      <w:proofErr w:type="spellStart"/>
      <w:r w:rsidRPr="009C58FE">
        <w:rPr>
          <w:lang w:val="en-US"/>
        </w:rPr>
        <w:t>Tabun</w:t>
      </w:r>
      <w:proofErr w:type="spellEnd"/>
      <w:r w:rsidRPr="009C58FE">
        <w:rPr>
          <w:lang w:val="en-US"/>
        </w:rPr>
        <w:t xml:space="preserve"> Cave, located in Mount Carmel, Israel, is one of the most famous sites in the Levant. Its exceptional sequence spans the Lower and late Middle </w:t>
      </w:r>
      <w:proofErr w:type="spellStart"/>
      <w:r w:rsidRPr="009C58FE">
        <w:rPr>
          <w:lang w:val="en-US"/>
        </w:rPr>
        <w:t>Palaeolithic</w:t>
      </w:r>
      <w:proofErr w:type="spellEnd"/>
      <w:r w:rsidRPr="009C58FE">
        <w:rPr>
          <w:lang w:val="en-US"/>
        </w:rPr>
        <w:t xml:space="preserve"> and the industries found at the site became a reference for the </w:t>
      </w:r>
      <w:proofErr w:type="spellStart"/>
      <w:r w:rsidRPr="009C58FE">
        <w:rPr>
          <w:lang w:val="en-US"/>
        </w:rPr>
        <w:t>Palaeolithic</w:t>
      </w:r>
      <w:proofErr w:type="spellEnd"/>
      <w:r w:rsidRPr="009C58FE">
        <w:rPr>
          <w:lang w:val="en-US"/>
        </w:rPr>
        <w:t xml:space="preserve"> of the Levant. Human remains associated with the </w:t>
      </w:r>
      <w:proofErr w:type="spellStart"/>
      <w:r w:rsidRPr="009C58FE">
        <w:rPr>
          <w:lang w:val="en-US"/>
        </w:rPr>
        <w:t>Levallois</w:t>
      </w:r>
      <w:proofErr w:type="spellEnd"/>
      <w:r w:rsidRPr="009C58FE">
        <w:rPr>
          <w:lang w:val="en-US"/>
        </w:rPr>
        <w:t xml:space="preserve"> technology </w:t>
      </w:r>
      <w:proofErr w:type="gramStart"/>
      <w:r w:rsidRPr="009C58FE">
        <w:rPr>
          <w:lang w:val="en-US"/>
        </w:rPr>
        <w:t>were found</w:t>
      </w:r>
      <w:proofErr w:type="gramEnd"/>
      <w:r w:rsidRPr="009C58FE">
        <w:rPr>
          <w:lang w:val="en-US"/>
        </w:rPr>
        <w:t xml:space="preserve"> in the Middle </w:t>
      </w:r>
      <w:proofErr w:type="spellStart"/>
      <w:r w:rsidRPr="009C58FE">
        <w:rPr>
          <w:lang w:val="en-US"/>
        </w:rPr>
        <w:t>Palaeolithic</w:t>
      </w:r>
      <w:proofErr w:type="spellEnd"/>
      <w:r w:rsidRPr="009C58FE">
        <w:rPr>
          <w:lang w:val="en-US"/>
        </w:rPr>
        <w:t xml:space="preserve"> layers, including a Neanderthal skeleton (C1), and a mandible (C2) whose attribution is still debated.</w:t>
      </w:r>
    </w:p>
    <w:p w:rsidR="00EA31E0" w:rsidRPr="009C58FE" w:rsidRDefault="00EA31E0" w:rsidP="00EA31E0">
      <w:pPr>
        <w:spacing w:line="360" w:lineRule="auto"/>
        <w:ind w:firstLine="720"/>
        <w:jc w:val="both"/>
        <w:rPr>
          <w:lang w:val="en-US"/>
        </w:rPr>
      </w:pPr>
      <w:r w:rsidRPr="009C58FE">
        <w:rPr>
          <w:lang w:val="en-US"/>
        </w:rPr>
        <w:t xml:space="preserve">Electron spin resonance (ESR) of tooth enamel and </w:t>
      </w:r>
      <w:proofErr w:type="spellStart"/>
      <w:r w:rsidRPr="009C58FE">
        <w:rPr>
          <w:lang w:val="en-US"/>
        </w:rPr>
        <w:t>thermoluminescence</w:t>
      </w:r>
      <w:proofErr w:type="spellEnd"/>
      <w:r w:rsidRPr="009C58FE">
        <w:rPr>
          <w:lang w:val="en-US"/>
        </w:rPr>
        <w:t xml:space="preserve"> (TL) of burnt flint </w:t>
      </w:r>
      <w:proofErr w:type="gramStart"/>
      <w:r w:rsidRPr="009C58FE">
        <w:rPr>
          <w:lang w:val="en-US"/>
        </w:rPr>
        <w:t>were applied</w:t>
      </w:r>
      <w:proofErr w:type="gramEnd"/>
      <w:r w:rsidRPr="009C58FE">
        <w:rPr>
          <w:lang w:val="en-US"/>
        </w:rPr>
        <w:t xml:space="preserve"> to establish the chronology of the sequence. However, the sedimentary matrix has never been dated. We present here the first dates obtained using infrared stimulated luminescence (IRSL) of feldspar with the pIRIR</w:t>
      </w:r>
      <w:r w:rsidRPr="009C58FE">
        <w:rPr>
          <w:vertAlign w:val="subscript"/>
          <w:lang w:val="en-US"/>
        </w:rPr>
        <w:t>290</w:t>
      </w:r>
      <w:r w:rsidRPr="009C58FE">
        <w:rPr>
          <w:lang w:val="en-US"/>
        </w:rPr>
        <w:t xml:space="preserve"> protocol, whose main advantage is that fading may be negligible. Samples were retrieved from the section exposed by </w:t>
      </w:r>
      <w:proofErr w:type="spellStart"/>
      <w:r w:rsidRPr="009C58FE">
        <w:rPr>
          <w:lang w:val="en-US"/>
        </w:rPr>
        <w:t>Jelinek's</w:t>
      </w:r>
      <w:proofErr w:type="spellEnd"/>
      <w:r w:rsidRPr="009C58FE">
        <w:rPr>
          <w:lang w:val="en-US"/>
        </w:rPr>
        <w:t xml:space="preserve"> excavation and include Units I of the Middle Paleolithic, Units II-IX of the early Middle Paleolithic and Unit X of the Lower to the Middle Paleolithic transition.</w:t>
      </w:r>
    </w:p>
    <w:p w:rsidR="00EA31E0" w:rsidRPr="009C58FE" w:rsidRDefault="00EA31E0" w:rsidP="00EA31E0">
      <w:pPr>
        <w:spacing w:line="360" w:lineRule="auto"/>
        <w:ind w:firstLine="720"/>
        <w:jc w:val="both"/>
        <w:rPr>
          <w:lang w:val="en-US"/>
        </w:rPr>
      </w:pPr>
      <w:r w:rsidRPr="009C58FE">
        <w:rPr>
          <w:lang w:val="en-US"/>
        </w:rPr>
        <w:t xml:space="preserve">Our new age results indicate that the sediments throughout the investigated portion of the section were deposited between 280 ± 33 </w:t>
      </w:r>
      <w:proofErr w:type="spellStart"/>
      <w:r w:rsidRPr="009C58FE">
        <w:rPr>
          <w:lang w:val="en-US"/>
        </w:rPr>
        <w:t>ka</w:t>
      </w:r>
      <w:proofErr w:type="spellEnd"/>
      <w:r w:rsidRPr="009C58FE">
        <w:rPr>
          <w:lang w:val="en-US"/>
        </w:rPr>
        <w:t xml:space="preserve"> (Unit X, layer 72) and 146 ± 11 </w:t>
      </w:r>
      <w:proofErr w:type="spellStart"/>
      <w:r w:rsidRPr="009C58FE">
        <w:rPr>
          <w:lang w:val="en-US"/>
        </w:rPr>
        <w:t>ka</w:t>
      </w:r>
      <w:proofErr w:type="spellEnd"/>
      <w:r w:rsidRPr="009C58FE">
        <w:rPr>
          <w:lang w:val="en-US"/>
        </w:rPr>
        <w:t xml:space="preserve"> (Unit I, layer 20). The age obtained for Unit X, documenting the transition between the </w:t>
      </w:r>
      <w:proofErr w:type="spellStart"/>
      <w:r w:rsidRPr="009C58FE">
        <w:rPr>
          <w:lang w:val="en-US"/>
        </w:rPr>
        <w:t>Acheuleo-Yabroudian</w:t>
      </w:r>
      <w:proofErr w:type="spellEnd"/>
      <w:r w:rsidRPr="009C58FE">
        <w:rPr>
          <w:lang w:val="en-US"/>
        </w:rPr>
        <w:t xml:space="preserve"> and the Acheulean, and where the </w:t>
      </w:r>
      <w:proofErr w:type="spellStart"/>
      <w:r w:rsidRPr="009C58FE">
        <w:rPr>
          <w:lang w:val="en-US"/>
        </w:rPr>
        <w:t>Levallois</w:t>
      </w:r>
      <w:proofErr w:type="spellEnd"/>
      <w:r w:rsidRPr="009C58FE">
        <w:rPr>
          <w:lang w:val="en-US"/>
        </w:rPr>
        <w:t xml:space="preserve"> core technology </w:t>
      </w:r>
      <w:proofErr w:type="gramStart"/>
      <w:r w:rsidRPr="009C58FE">
        <w:rPr>
          <w:lang w:val="en-US"/>
        </w:rPr>
        <w:t>is first documented</w:t>
      </w:r>
      <w:proofErr w:type="gramEnd"/>
      <w:r w:rsidRPr="009C58FE">
        <w:rPr>
          <w:lang w:val="en-US"/>
        </w:rPr>
        <w:t xml:space="preserve"> in the sequence, is ca. 280 </w:t>
      </w:r>
      <w:proofErr w:type="spellStart"/>
      <w:r w:rsidRPr="009C58FE">
        <w:rPr>
          <w:lang w:val="en-US"/>
        </w:rPr>
        <w:t>ka</w:t>
      </w:r>
      <w:proofErr w:type="spellEnd"/>
      <w:r w:rsidRPr="009C58FE">
        <w:rPr>
          <w:lang w:val="en-US"/>
        </w:rPr>
        <w:t xml:space="preserve">. The early Middle </w:t>
      </w:r>
      <w:proofErr w:type="spellStart"/>
      <w:r w:rsidRPr="009C58FE">
        <w:rPr>
          <w:lang w:val="en-US"/>
        </w:rPr>
        <w:t>Palaeolithic</w:t>
      </w:r>
      <w:proofErr w:type="spellEnd"/>
      <w:r w:rsidRPr="009C58FE">
        <w:rPr>
          <w:lang w:val="en-US"/>
        </w:rPr>
        <w:t xml:space="preserve"> layer starts at ca. 246 </w:t>
      </w:r>
      <w:proofErr w:type="spellStart"/>
      <w:r w:rsidRPr="009C58FE">
        <w:rPr>
          <w:lang w:val="en-US"/>
        </w:rPr>
        <w:t>ka</w:t>
      </w:r>
      <w:proofErr w:type="spellEnd"/>
      <w:r w:rsidRPr="009C58FE">
        <w:rPr>
          <w:lang w:val="en-US"/>
        </w:rPr>
        <w:t>, indicating that the Lower to Middle Paleolithic transition occurred during Marine Isotope Stages 8 and 7, in agreement with TL data.</w:t>
      </w:r>
    </w:p>
    <w:p w:rsidR="004B7701" w:rsidRDefault="004B7701">
      <w:bookmarkStart w:id="0" w:name="_GoBack"/>
      <w:bookmarkEnd w:id="0"/>
    </w:p>
    <w:sectPr w:rsidR="004B7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E0"/>
    <w:rsid w:val="004B7701"/>
    <w:rsid w:val="00EA3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9F634-00A1-4343-AF70-5406E2F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1E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31E0"/>
    <w:rPr>
      <w:color w:val="0563C1" w:themeColor="hyperlink"/>
      <w:u w:val="single"/>
    </w:rPr>
  </w:style>
  <w:style w:type="character" w:customStyle="1" w:styleId="apple-converted-space">
    <w:name w:val="apple-converted-space"/>
    <w:basedOn w:val="Policepardfaut"/>
    <w:rsid w:val="00EA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ys.richard@cenieh.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2021-06-29T21:26:00Z</dcterms:created>
  <dcterms:modified xsi:type="dcterms:W3CDTF">2021-06-29T21:27:00Z</dcterms:modified>
</cp:coreProperties>
</file>