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242E6" w:rsidRDefault="000629DD">
      <w:pPr>
        <w:jc w:val="center"/>
        <w:rPr>
          <w:b/>
          <w:sz w:val="24"/>
          <w:szCs w:val="24"/>
        </w:rPr>
      </w:pPr>
      <w:r>
        <w:rPr>
          <w:b/>
          <w:sz w:val="24"/>
          <w:szCs w:val="24"/>
        </w:rPr>
        <w:t>L’Occup</w:t>
      </w:r>
      <w:bookmarkStart w:id="0" w:name="_GoBack"/>
      <w:bookmarkEnd w:id="0"/>
      <w:r>
        <w:rPr>
          <w:b/>
          <w:sz w:val="24"/>
          <w:szCs w:val="24"/>
        </w:rPr>
        <w:t>ation humaine du Sud marocain au Pléistocène : état des recherches.</w:t>
      </w:r>
    </w:p>
    <w:p w14:paraId="00000002" w14:textId="77777777" w:rsidR="00A242E6" w:rsidRDefault="00A242E6">
      <w:pPr>
        <w:jc w:val="center"/>
        <w:rPr>
          <w:b/>
          <w:sz w:val="24"/>
          <w:szCs w:val="24"/>
        </w:rPr>
      </w:pPr>
    </w:p>
    <w:p w14:paraId="00000004" w14:textId="7828758D" w:rsidR="00A242E6" w:rsidRDefault="000629DD" w:rsidP="00625D2C">
      <w:pPr>
        <w:jc w:val="center"/>
      </w:pPr>
      <w:r>
        <w:t xml:space="preserve">Stéphanie </w:t>
      </w:r>
      <w:r w:rsidR="00C67148">
        <w:t>GUISLAIN</w:t>
      </w:r>
      <w:r>
        <w:rPr>
          <w:vertAlign w:val="superscript"/>
        </w:rPr>
        <w:t>1</w:t>
      </w:r>
      <w:r>
        <w:t xml:space="preserve"> et Larbi </w:t>
      </w:r>
      <w:r w:rsidR="00C67148">
        <w:t>BOUDAD</w:t>
      </w:r>
      <w:r>
        <w:rPr>
          <w:vertAlign w:val="superscript"/>
        </w:rPr>
        <w:t>1</w:t>
      </w:r>
    </w:p>
    <w:p w14:paraId="00000006" w14:textId="721CB12C" w:rsidR="00A242E6" w:rsidRPr="00625D2C" w:rsidRDefault="000629DD" w:rsidP="00625D2C">
      <w:pPr>
        <w:pStyle w:val="Paragraphedeliste"/>
        <w:numPr>
          <w:ilvl w:val="0"/>
          <w:numId w:val="1"/>
        </w:numPr>
        <w:rPr>
          <w:i/>
          <w:color w:val="000000" w:themeColor="text1"/>
        </w:rPr>
      </w:pPr>
      <w:r w:rsidRPr="00625D2C">
        <w:rPr>
          <w:i/>
          <w:color w:val="000000" w:themeColor="text1"/>
        </w:rPr>
        <w:t xml:space="preserve">Université Mohammed V, Faculté des Sciences, Rabat </w:t>
      </w:r>
    </w:p>
    <w:p w14:paraId="00000007" w14:textId="77777777" w:rsidR="00A242E6" w:rsidRPr="00B377CD" w:rsidRDefault="00A242E6">
      <w:pPr>
        <w:rPr>
          <w:i/>
          <w:color w:val="000000" w:themeColor="text1"/>
        </w:rPr>
      </w:pPr>
    </w:p>
    <w:p w14:paraId="00000009" w14:textId="77777777" w:rsidR="00A242E6" w:rsidRDefault="000629DD">
      <w:pPr>
        <w:jc w:val="both"/>
      </w:pPr>
      <w:r>
        <w:t xml:space="preserve">Le sud du Maroc est très riche en vestiges préhistoriques. Outre les gravures rupestres, les témoignages de l’occupation des marges sahariennes par les populations préhistoriques du pléistocène sont très nombreux dans cette zone sous forme de sites de surface souvent associés aux gites de matières premières. Ces dernières décennies, ces régions ont fait l’objet de recherches archéologiques qui ont permis de mettre en évidence les comportements des tailleurs de pierre. Dans cet article, les auteurs proposent, après avoir soulevé les limites de l’étude des sites de surface, de faire un état des recherches menées dans la région sur les périodes du paléolithique ancien et moyen </w:t>
      </w:r>
      <w:proofErr w:type="gramStart"/>
      <w:r>
        <w:t>à</w:t>
      </w:r>
      <w:proofErr w:type="gramEnd"/>
      <w:r>
        <w:t xml:space="preserve"> partir de l’étude technologique de plusieurs sites. </w:t>
      </w:r>
    </w:p>
    <w:p w14:paraId="0000000A" w14:textId="77777777" w:rsidR="00A242E6" w:rsidRDefault="000629DD">
      <w:pPr>
        <w:jc w:val="both"/>
      </w:pPr>
      <w:r>
        <w:t xml:space="preserve">L’apport de ces recherches est significatif dans la mesure où il permet de faire le lien et d’établir des comparaisons avec les autres régions du Sahara occidental (Saoura en Algérie et nord de la Mauritanie) concernant la gestion des matières premières et les technologies lithiques. </w:t>
      </w:r>
    </w:p>
    <w:p w14:paraId="0000000B" w14:textId="77777777" w:rsidR="00A242E6" w:rsidRDefault="000629DD">
      <w:pPr>
        <w:jc w:val="both"/>
      </w:pPr>
      <w:r>
        <w:t xml:space="preserve">Si des spécificités liées aux matières premières disponibles ont été mises en évidence, il se dégage néanmoins une continuité dans les comportements technologiques des tailleurs de la préhistoire sur toute la frange nord-occidentale du Sahara. </w:t>
      </w:r>
    </w:p>
    <w:p w14:paraId="61034A4C" w14:textId="5BAE54A7" w:rsidR="00B377CD" w:rsidRPr="00B377CD" w:rsidRDefault="00B377CD" w:rsidP="00B377CD">
      <w:pPr>
        <w:rPr>
          <w:i/>
          <w:color w:val="000000" w:themeColor="text1"/>
        </w:rPr>
      </w:pPr>
      <w:r>
        <w:rPr>
          <w:i/>
          <w:color w:val="000000" w:themeColor="text1"/>
        </w:rPr>
        <w:t>Mots clés :   Sud du Maroc </w:t>
      </w:r>
      <w:proofErr w:type="gramStart"/>
      <w:r>
        <w:rPr>
          <w:i/>
          <w:color w:val="000000" w:themeColor="text1"/>
        </w:rPr>
        <w:t>;  sites</w:t>
      </w:r>
      <w:proofErr w:type="gramEnd"/>
      <w:r>
        <w:rPr>
          <w:i/>
          <w:color w:val="000000" w:themeColor="text1"/>
        </w:rPr>
        <w:t xml:space="preserve"> de surfaces ; ateliers de taille ;</w:t>
      </w:r>
      <w:r w:rsidRPr="00B377CD">
        <w:rPr>
          <w:i/>
          <w:color w:val="000000" w:themeColor="text1"/>
        </w:rPr>
        <w:t xml:space="preserve"> acquisition des </w:t>
      </w:r>
      <w:r>
        <w:rPr>
          <w:i/>
          <w:color w:val="000000" w:themeColor="text1"/>
        </w:rPr>
        <w:t xml:space="preserve">matières premières ; chaînes opératoires ;  prédétermination des supports ; débitage </w:t>
      </w:r>
      <w:proofErr w:type="spellStart"/>
      <w:r>
        <w:rPr>
          <w:i/>
          <w:color w:val="000000" w:themeColor="text1"/>
        </w:rPr>
        <w:t>levallois</w:t>
      </w:r>
      <w:proofErr w:type="spellEnd"/>
      <w:r>
        <w:rPr>
          <w:i/>
          <w:color w:val="000000" w:themeColor="text1"/>
        </w:rPr>
        <w:t> ;</w:t>
      </w:r>
      <w:r w:rsidRPr="00B377CD">
        <w:rPr>
          <w:i/>
          <w:color w:val="000000" w:themeColor="text1"/>
        </w:rPr>
        <w:t xml:space="preserve"> blocs dormants. </w:t>
      </w:r>
    </w:p>
    <w:p w14:paraId="0000000C" w14:textId="77777777" w:rsidR="00A242E6" w:rsidRDefault="00A242E6"/>
    <w:sectPr w:rsidR="00A242E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06224"/>
    <w:multiLevelType w:val="hybridMultilevel"/>
    <w:tmpl w:val="E25EB6C8"/>
    <w:lvl w:ilvl="0" w:tplc="55483F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E6"/>
    <w:rsid w:val="000629DD"/>
    <w:rsid w:val="00625D2C"/>
    <w:rsid w:val="00A242E6"/>
    <w:rsid w:val="00B377CD"/>
    <w:rsid w:val="00C67148"/>
  </w:rsids>
  <m:mathPr>
    <m:mathFont m:val="Cambria Math"/>
    <m:brkBin m:val="before"/>
    <m:brkBinSub m:val="--"/>
    <m:smallFrac m:val="0"/>
    <m:dispDef/>
    <m:lMargin m:val="0"/>
    <m:rMargin m:val="0"/>
    <m:defJc m:val="centerGroup"/>
    <m:wrapIndent m:val="1440"/>
    <m:intLim m:val="subSup"/>
    <m:naryLim m:val="undOvr"/>
  </m:mathPr>
  <w:themeFontLang w:val="fr-M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34CE"/>
  <w15:docId w15:val="{54BE584F-9E86-4679-85E7-4519079F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M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89E"/>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625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TL+BZvu2ts+9tQvydleg10txww==">AMUW2mVzyIgTT7mSjtSmsBgyR8A0ax4uqDXmvvnjXyRpP2ZAC+qGNdTqoSlD56Ajt8Tltkznb3WC5N3NfiD3wJD5rTEOMx+ndEDCvmg6yv9ybZ8W7JUeBMs=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1386</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5</cp:revision>
  <dcterms:created xsi:type="dcterms:W3CDTF">2021-06-28T10:26:00Z</dcterms:created>
  <dcterms:modified xsi:type="dcterms:W3CDTF">2021-06-30T21:27:00Z</dcterms:modified>
</cp:coreProperties>
</file>