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55332" w14:textId="0656EE0D" w:rsidR="00C72C3E" w:rsidRPr="00E25941" w:rsidRDefault="00277EC7" w:rsidP="00A11E07">
      <w:pPr>
        <w:spacing w:after="0"/>
        <w:jc w:val="center"/>
        <w:rPr>
          <w:rFonts w:ascii="Arial Narrow" w:hAnsi="Arial Narrow" w:cs="Arial"/>
          <w:b/>
          <w:bCs/>
          <w:sz w:val="28"/>
          <w:szCs w:val="24"/>
          <w:lang w:val="en-US"/>
        </w:rPr>
      </w:pPr>
      <w:r w:rsidRPr="00E25941">
        <w:rPr>
          <w:rFonts w:ascii="Arial Narrow" w:hAnsi="Arial Narrow" w:cs="Arial"/>
          <w:b/>
          <w:bCs/>
          <w:sz w:val="28"/>
          <w:szCs w:val="24"/>
          <w:lang w:val="en-US"/>
        </w:rPr>
        <w:t>Technological behaviors and territory exploitation during the MSA in Eastern Morocco: Sahb el Ghar 1 &amp; 2 open air-sites in chert procurement areas</w:t>
      </w:r>
    </w:p>
    <w:p w14:paraId="6C3B6212" w14:textId="3D2E2AA6" w:rsidR="00277EC7" w:rsidRPr="00DE185D" w:rsidRDefault="00277EC7" w:rsidP="004B05E6">
      <w:pPr>
        <w:spacing w:after="0"/>
        <w:jc w:val="both"/>
        <w:rPr>
          <w:rFonts w:ascii="Arial Narrow" w:hAnsi="Arial Narrow" w:cs="Arial"/>
          <w:sz w:val="24"/>
          <w:szCs w:val="24"/>
          <w:lang w:val="en-US"/>
        </w:rPr>
      </w:pPr>
    </w:p>
    <w:p w14:paraId="2F27018A" w14:textId="61A0B8DE" w:rsidR="00277EC7" w:rsidRPr="00DE185D" w:rsidRDefault="00277EC7" w:rsidP="004B05E6">
      <w:pPr>
        <w:spacing w:after="0"/>
        <w:jc w:val="both"/>
        <w:rPr>
          <w:rFonts w:ascii="Arial Narrow" w:hAnsi="Arial Narrow" w:cs="Arial"/>
          <w:b/>
          <w:bCs/>
          <w:sz w:val="24"/>
          <w:szCs w:val="24"/>
          <w:lang w:val="en-US"/>
        </w:rPr>
      </w:pPr>
      <w:r w:rsidRPr="00DE185D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Authors: </w:t>
      </w:r>
      <w:bookmarkStart w:id="0" w:name="_GoBack"/>
      <w:bookmarkEnd w:id="0"/>
    </w:p>
    <w:p w14:paraId="71DB6FFC" w14:textId="4F282FBF" w:rsidR="00CC0753" w:rsidRPr="00DE185D" w:rsidRDefault="00A11E07" w:rsidP="005A2E11">
      <w:pPr>
        <w:spacing w:after="0"/>
        <w:jc w:val="both"/>
        <w:rPr>
          <w:rFonts w:ascii="Arial Narrow" w:hAnsi="Arial Narrow" w:cs="Arial"/>
          <w:iCs/>
          <w:sz w:val="24"/>
          <w:szCs w:val="24"/>
          <w:lang w:val="en-US"/>
        </w:rPr>
      </w:pPr>
      <w:r w:rsidRPr="00DE185D">
        <w:rPr>
          <w:rFonts w:ascii="Arial Narrow" w:hAnsi="Arial Narrow" w:cs="Arial"/>
          <w:iCs/>
          <w:sz w:val="24"/>
          <w:szCs w:val="24"/>
          <w:lang w:val="en-US"/>
        </w:rPr>
        <w:t>Mourad FARKOUCH</w:t>
      </w:r>
      <w:r w:rsidR="00CF14F0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 </w:t>
      </w:r>
      <w:r w:rsidR="00CF14F0" w:rsidRPr="00DE185D">
        <w:rPr>
          <w:rFonts w:ascii="Arial Narrow" w:hAnsi="Arial Narrow" w:cs="Arial"/>
          <w:iCs/>
          <w:sz w:val="24"/>
          <w:szCs w:val="24"/>
          <w:vertAlign w:val="superscript"/>
          <w:lang w:val="en-US"/>
        </w:rPr>
        <w:t>(1,2</w:t>
      </w:r>
      <w:r w:rsidR="00DE185D" w:rsidRPr="00DE185D">
        <w:rPr>
          <w:rFonts w:ascii="Arial Narrow" w:hAnsi="Arial Narrow" w:cs="Arial"/>
          <w:iCs/>
          <w:sz w:val="24"/>
          <w:szCs w:val="24"/>
          <w:vertAlign w:val="superscript"/>
          <w:lang w:val="en-US"/>
        </w:rPr>
        <w:t>,</w:t>
      </w:r>
      <w:r w:rsidR="00DE185D" w:rsidRPr="00DE185D">
        <w:rPr>
          <w:rFonts w:ascii="Arial Narrow" w:hAnsi="Arial Narrow" w:cs="Arial"/>
          <w:b/>
          <w:bCs/>
          <w:iCs/>
          <w:sz w:val="24"/>
          <w:szCs w:val="24"/>
          <w:vertAlign w:val="superscript"/>
          <w:lang w:val="en-US"/>
        </w:rPr>
        <w:t>*</w:t>
      </w:r>
      <w:r w:rsidR="00CF14F0" w:rsidRPr="00DE185D">
        <w:rPr>
          <w:rFonts w:ascii="Arial Narrow" w:hAnsi="Arial Narrow" w:cs="Arial"/>
          <w:iCs/>
          <w:sz w:val="24"/>
          <w:szCs w:val="24"/>
          <w:vertAlign w:val="superscript"/>
          <w:lang w:val="en-US"/>
        </w:rPr>
        <w:t>)</w:t>
      </w:r>
      <w:r w:rsidR="002C655A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, </w:t>
      </w:r>
      <w:r w:rsidRPr="00DE185D">
        <w:rPr>
          <w:rFonts w:ascii="Arial Narrow" w:hAnsi="Arial Narrow" w:cs="Arial"/>
          <w:iCs/>
          <w:sz w:val="24"/>
          <w:szCs w:val="24"/>
          <w:lang w:val="en-US"/>
        </w:rPr>
        <w:t>Juan Ignacio MORALES</w:t>
      </w:r>
      <w:r w:rsidR="00CF14F0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 </w:t>
      </w:r>
      <w:r w:rsidR="00CF14F0" w:rsidRPr="00DE185D">
        <w:rPr>
          <w:rFonts w:ascii="Arial Narrow" w:hAnsi="Arial Narrow" w:cs="Arial"/>
          <w:iCs/>
          <w:sz w:val="24"/>
          <w:szCs w:val="24"/>
          <w:vertAlign w:val="superscript"/>
          <w:lang w:val="en-US"/>
        </w:rPr>
        <w:t>(3)</w:t>
      </w:r>
      <w:r w:rsidRPr="00DE185D">
        <w:rPr>
          <w:rFonts w:ascii="Arial Narrow" w:hAnsi="Arial Narrow" w:cs="Arial"/>
          <w:iCs/>
          <w:sz w:val="24"/>
          <w:szCs w:val="24"/>
          <w:lang w:val="en-US"/>
        </w:rPr>
        <w:t>,</w:t>
      </w:r>
      <w:r w:rsidR="002C655A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 </w:t>
      </w:r>
      <w:r w:rsidRPr="00DE185D">
        <w:rPr>
          <w:rFonts w:ascii="Arial Narrow" w:hAnsi="Arial Narrow" w:cs="Arial"/>
          <w:iCs/>
          <w:sz w:val="24"/>
          <w:szCs w:val="24"/>
          <w:lang w:val="en-US"/>
        </w:rPr>
        <w:t>Hassan AOURAGHE</w:t>
      </w:r>
      <w:r w:rsidR="00CF14F0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 </w:t>
      </w:r>
      <w:r w:rsidR="00CF14F0" w:rsidRPr="00DE185D">
        <w:rPr>
          <w:rFonts w:ascii="Arial Narrow" w:hAnsi="Arial Narrow" w:cs="Arial"/>
          <w:iCs/>
          <w:sz w:val="24"/>
          <w:szCs w:val="24"/>
          <w:vertAlign w:val="superscript"/>
          <w:lang w:val="en-US"/>
        </w:rPr>
        <w:t>(4)</w:t>
      </w:r>
      <w:r w:rsidRPr="00DE185D">
        <w:rPr>
          <w:rFonts w:ascii="Arial Narrow" w:hAnsi="Arial Narrow" w:cs="Arial"/>
          <w:iCs/>
          <w:sz w:val="24"/>
          <w:szCs w:val="24"/>
          <w:lang w:val="en-US"/>
        </w:rPr>
        <w:t>, María</w:t>
      </w:r>
      <w:r w:rsidR="002C655A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 </w:t>
      </w:r>
      <w:r w:rsidRPr="00DE185D">
        <w:rPr>
          <w:rFonts w:ascii="Arial Narrow" w:hAnsi="Arial Narrow" w:cs="Arial"/>
          <w:iCs/>
          <w:sz w:val="24"/>
          <w:szCs w:val="24"/>
          <w:lang w:val="en-US"/>
        </w:rPr>
        <w:t>SOTO</w:t>
      </w:r>
      <w:r w:rsidR="00CF14F0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 </w:t>
      </w:r>
      <w:r w:rsidR="00CF14F0" w:rsidRPr="00DE185D">
        <w:rPr>
          <w:rFonts w:ascii="Arial Narrow" w:hAnsi="Arial Narrow" w:cs="Arial"/>
          <w:iCs/>
          <w:sz w:val="24"/>
          <w:szCs w:val="24"/>
          <w:vertAlign w:val="superscript"/>
          <w:lang w:val="en-US"/>
        </w:rPr>
        <w:t>(5-6)</w:t>
      </w:r>
      <w:r w:rsidR="002C655A" w:rsidRPr="00DE185D">
        <w:rPr>
          <w:rFonts w:ascii="Arial Narrow" w:hAnsi="Arial Narrow" w:cs="Arial"/>
          <w:iCs/>
          <w:sz w:val="24"/>
          <w:szCs w:val="24"/>
          <w:lang w:val="en-US"/>
        </w:rPr>
        <w:t>,</w:t>
      </w:r>
      <w:r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 Antoni CANALS</w:t>
      </w:r>
      <w:r w:rsidR="00CF14F0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 </w:t>
      </w:r>
      <w:r w:rsidR="00CF14F0" w:rsidRPr="00DE185D">
        <w:rPr>
          <w:rFonts w:ascii="Arial Narrow" w:hAnsi="Arial Narrow" w:cs="Arial"/>
          <w:iCs/>
          <w:sz w:val="24"/>
          <w:szCs w:val="24"/>
          <w:vertAlign w:val="superscript"/>
          <w:lang w:val="en-US"/>
        </w:rPr>
        <w:t>(1-2)</w:t>
      </w:r>
      <w:r w:rsidRPr="00DE185D">
        <w:rPr>
          <w:rFonts w:ascii="Arial Narrow" w:hAnsi="Arial Narrow" w:cs="Arial"/>
          <w:iCs/>
          <w:sz w:val="24"/>
          <w:szCs w:val="24"/>
          <w:lang w:val="en-US"/>
        </w:rPr>
        <w:t>,</w:t>
      </w:r>
      <w:r w:rsidR="002C655A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 </w:t>
      </w:r>
      <w:r w:rsidRPr="00DE185D">
        <w:rPr>
          <w:rFonts w:ascii="Arial Narrow" w:hAnsi="Arial Narrow" w:cs="Arial"/>
          <w:iCs/>
          <w:sz w:val="24"/>
          <w:szCs w:val="24"/>
          <w:lang w:val="en-US"/>
        </w:rPr>
        <w:t>Diego LOMBAO</w:t>
      </w:r>
      <w:r w:rsidR="00CF14F0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 </w:t>
      </w:r>
      <w:r w:rsidR="00CF14F0" w:rsidRPr="00DE185D">
        <w:rPr>
          <w:rFonts w:ascii="Arial Narrow" w:hAnsi="Arial Narrow" w:cs="Arial"/>
          <w:iCs/>
          <w:sz w:val="24"/>
          <w:szCs w:val="24"/>
          <w:vertAlign w:val="superscript"/>
          <w:lang w:val="en-US"/>
        </w:rPr>
        <w:t>(1-2)</w:t>
      </w:r>
      <w:r w:rsidRPr="00DE185D">
        <w:rPr>
          <w:rFonts w:ascii="Arial Narrow" w:hAnsi="Arial Narrow" w:cs="Arial"/>
          <w:iCs/>
          <w:sz w:val="24"/>
          <w:szCs w:val="24"/>
          <w:lang w:val="en-US"/>
        </w:rPr>
        <w:t>,</w:t>
      </w:r>
      <w:r w:rsidR="002C655A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 </w:t>
      </w:r>
      <w:r w:rsidR="00CF14F0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Hamid </w:t>
      </w:r>
      <w:proofErr w:type="spellStart"/>
      <w:r w:rsidR="00CF14F0" w:rsidRPr="00DE185D">
        <w:rPr>
          <w:rFonts w:ascii="Arial Narrow" w:hAnsi="Arial Narrow" w:cs="Arial"/>
          <w:iCs/>
          <w:sz w:val="24"/>
          <w:szCs w:val="24"/>
          <w:lang w:val="en-US"/>
        </w:rPr>
        <w:t>Haddoumi</w:t>
      </w:r>
      <w:proofErr w:type="spellEnd"/>
      <w:r w:rsidR="00CF14F0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 </w:t>
      </w:r>
      <w:r w:rsidR="00CF14F0" w:rsidRPr="00DE185D">
        <w:rPr>
          <w:rFonts w:ascii="Arial Narrow" w:hAnsi="Arial Narrow" w:cs="Arial"/>
          <w:iCs/>
          <w:sz w:val="24"/>
          <w:szCs w:val="24"/>
          <w:vertAlign w:val="superscript"/>
          <w:lang w:val="en-US"/>
        </w:rPr>
        <w:t>(4)</w:t>
      </w:r>
      <w:r w:rsidR="00CF14F0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, </w:t>
      </w:r>
      <w:r w:rsidRPr="00DE185D">
        <w:rPr>
          <w:rFonts w:ascii="Arial Narrow" w:hAnsi="Arial Narrow" w:cs="Arial"/>
          <w:iCs/>
          <w:sz w:val="24"/>
          <w:szCs w:val="24"/>
          <w:lang w:val="en-US"/>
        </w:rPr>
        <w:t>Alfonso BENITO-CALVO</w:t>
      </w:r>
      <w:r w:rsidR="00CF14F0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 </w:t>
      </w:r>
      <w:r w:rsidR="00CF14F0" w:rsidRPr="00DE185D">
        <w:rPr>
          <w:rFonts w:ascii="Arial Narrow" w:hAnsi="Arial Narrow" w:cs="Arial"/>
          <w:iCs/>
          <w:sz w:val="24"/>
          <w:szCs w:val="24"/>
          <w:vertAlign w:val="superscript"/>
          <w:lang w:val="en-US"/>
        </w:rPr>
        <w:t>(7)</w:t>
      </w:r>
      <w:r w:rsidR="002C655A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, </w:t>
      </w:r>
      <w:r w:rsidRPr="00DE185D">
        <w:rPr>
          <w:rFonts w:ascii="Arial Narrow" w:hAnsi="Arial Narrow" w:cs="Arial"/>
          <w:iCs/>
          <w:sz w:val="24"/>
          <w:szCs w:val="24"/>
          <w:lang w:val="en-US"/>
        </w:rPr>
        <w:t>Mohamed</w:t>
      </w:r>
      <w:r w:rsidR="002C655A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 </w:t>
      </w:r>
      <w:r w:rsidRPr="00DE185D">
        <w:rPr>
          <w:rFonts w:ascii="Arial Narrow" w:hAnsi="Arial Narrow" w:cs="Arial"/>
          <w:iCs/>
          <w:sz w:val="24"/>
          <w:szCs w:val="24"/>
          <w:lang w:val="en-US"/>
        </w:rPr>
        <w:t>SOUHIR</w:t>
      </w:r>
      <w:r w:rsidR="00CF14F0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 </w:t>
      </w:r>
      <w:r w:rsidR="00CF14F0" w:rsidRPr="00DE185D">
        <w:rPr>
          <w:rFonts w:ascii="Arial Narrow" w:hAnsi="Arial Narrow" w:cs="Arial"/>
          <w:iCs/>
          <w:sz w:val="24"/>
          <w:szCs w:val="24"/>
          <w:vertAlign w:val="superscript"/>
          <w:lang w:val="en-US"/>
        </w:rPr>
        <w:t>(4)</w:t>
      </w:r>
      <w:r w:rsidR="002C655A" w:rsidRPr="00DE185D">
        <w:rPr>
          <w:rFonts w:ascii="Arial Narrow" w:hAnsi="Arial Narrow" w:cs="Arial"/>
          <w:iCs/>
          <w:sz w:val="24"/>
          <w:szCs w:val="24"/>
          <w:lang w:val="en-US"/>
        </w:rPr>
        <w:t>,</w:t>
      </w:r>
      <w:r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 </w:t>
      </w:r>
      <w:proofErr w:type="spellStart"/>
      <w:r w:rsidR="00CF14F0" w:rsidRPr="00DE185D">
        <w:rPr>
          <w:rFonts w:ascii="Arial Narrow" w:hAnsi="Arial Narrow" w:cs="Arial"/>
          <w:iCs/>
          <w:sz w:val="24"/>
          <w:szCs w:val="24"/>
          <w:lang w:val="en-US"/>
        </w:rPr>
        <w:t>Raül</w:t>
      </w:r>
      <w:proofErr w:type="spellEnd"/>
      <w:r w:rsidR="00CF14F0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 BARTROLÍ </w:t>
      </w:r>
      <w:r w:rsidR="00CF14F0" w:rsidRPr="00DE185D">
        <w:rPr>
          <w:rFonts w:ascii="Arial Narrow" w:hAnsi="Arial Narrow" w:cs="Arial"/>
          <w:iCs/>
          <w:sz w:val="24"/>
          <w:szCs w:val="24"/>
          <w:vertAlign w:val="superscript"/>
          <w:lang w:val="en-US"/>
        </w:rPr>
        <w:t>(8)</w:t>
      </w:r>
      <w:r w:rsidR="00CF14F0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 Lee ARNOLD </w:t>
      </w:r>
      <w:r w:rsidR="00CF14F0" w:rsidRPr="00DE185D">
        <w:rPr>
          <w:rFonts w:ascii="Arial Narrow" w:hAnsi="Arial Narrow" w:cs="Arial"/>
          <w:iCs/>
          <w:sz w:val="24"/>
          <w:szCs w:val="24"/>
          <w:vertAlign w:val="superscript"/>
          <w:lang w:val="en-US"/>
        </w:rPr>
        <w:t>(9)</w:t>
      </w:r>
      <w:r w:rsidR="00CF14F0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, Martina DEMURO </w:t>
      </w:r>
      <w:r w:rsidR="00CF14F0" w:rsidRPr="00DE185D">
        <w:rPr>
          <w:rFonts w:ascii="Arial Narrow" w:hAnsi="Arial Narrow" w:cs="Arial"/>
          <w:iCs/>
          <w:sz w:val="24"/>
          <w:szCs w:val="24"/>
          <w:vertAlign w:val="superscript"/>
          <w:lang w:val="en-US"/>
        </w:rPr>
        <w:t>(9)</w:t>
      </w:r>
      <w:r w:rsidR="00CF14F0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, </w:t>
      </w:r>
      <w:proofErr w:type="spellStart"/>
      <w:r w:rsidR="00CF14F0" w:rsidRPr="00DE185D">
        <w:rPr>
          <w:rFonts w:ascii="Arial Narrow" w:hAnsi="Arial Narrow" w:cs="Arial"/>
          <w:iCs/>
          <w:sz w:val="24"/>
          <w:szCs w:val="24"/>
          <w:lang w:val="en-US"/>
        </w:rPr>
        <w:t>Aïcha</w:t>
      </w:r>
      <w:proofErr w:type="spellEnd"/>
      <w:r w:rsidR="00CF14F0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 OUJAA </w:t>
      </w:r>
      <w:r w:rsidR="00CF14F0" w:rsidRPr="00DE185D">
        <w:rPr>
          <w:rFonts w:ascii="Arial Narrow" w:hAnsi="Arial Narrow" w:cs="Arial"/>
          <w:iCs/>
          <w:sz w:val="24"/>
          <w:szCs w:val="24"/>
          <w:vertAlign w:val="superscript"/>
          <w:lang w:val="en-US"/>
        </w:rPr>
        <w:t>(10)</w:t>
      </w:r>
      <w:r w:rsidR="00CF14F0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, Sonja TOMASSO </w:t>
      </w:r>
      <w:r w:rsidR="00CF14F0" w:rsidRPr="00DE185D">
        <w:rPr>
          <w:rFonts w:ascii="Arial Narrow" w:hAnsi="Arial Narrow" w:cs="Arial"/>
          <w:iCs/>
          <w:sz w:val="24"/>
          <w:szCs w:val="24"/>
          <w:vertAlign w:val="superscript"/>
          <w:lang w:val="en-US"/>
        </w:rPr>
        <w:t>(11)</w:t>
      </w:r>
      <w:r w:rsidR="00CF14F0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, </w:t>
      </w:r>
      <w:r w:rsidRPr="00DE185D">
        <w:rPr>
          <w:rFonts w:ascii="Arial Narrow" w:hAnsi="Arial Narrow" w:cs="Arial"/>
          <w:iCs/>
          <w:sz w:val="24"/>
          <w:szCs w:val="24"/>
          <w:lang w:val="en-US"/>
        </w:rPr>
        <w:t>Robert</w:t>
      </w:r>
      <w:r w:rsidR="002C655A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 </w:t>
      </w:r>
      <w:r w:rsidRPr="00DE185D">
        <w:rPr>
          <w:rFonts w:ascii="Arial Narrow" w:hAnsi="Arial Narrow" w:cs="Arial"/>
          <w:iCs/>
          <w:sz w:val="24"/>
          <w:szCs w:val="24"/>
          <w:lang w:val="en-US"/>
        </w:rPr>
        <w:t>SALA-RAMOS</w:t>
      </w:r>
      <w:r w:rsidR="00CF14F0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 </w:t>
      </w:r>
      <w:r w:rsidR="00CF14F0" w:rsidRPr="00DE185D">
        <w:rPr>
          <w:rFonts w:ascii="Arial Narrow" w:hAnsi="Arial Narrow" w:cs="Arial"/>
          <w:iCs/>
          <w:sz w:val="24"/>
          <w:szCs w:val="24"/>
          <w:vertAlign w:val="superscript"/>
          <w:lang w:val="en-US"/>
        </w:rPr>
        <w:t>(2,1)</w:t>
      </w:r>
      <w:r w:rsidRPr="00DE185D">
        <w:rPr>
          <w:rFonts w:ascii="Arial Narrow" w:hAnsi="Arial Narrow" w:cs="Arial"/>
          <w:iCs/>
          <w:sz w:val="24"/>
          <w:szCs w:val="24"/>
          <w:lang w:val="en-US"/>
        </w:rPr>
        <w:t>, M. Gema CHACÓN</w:t>
      </w:r>
      <w:r w:rsidR="00CF14F0" w:rsidRPr="00DE185D">
        <w:rPr>
          <w:rFonts w:ascii="Arial Narrow" w:hAnsi="Arial Narrow" w:cs="Arial"/>
          <w:iCs/>
          <w:sz w:val="24"/>
          <w:szCs w:val="24"/>
          <w:lang w:val="en-US"/>
        </w:rPr>
        <w:t xml:space="preserve"> </w:t>
      </w:r>
      <w:r w:rsidR="00CF14F0" w:rsidRPr="00DE185D">
        <w:rPr>
          <w:rFonts w:ascii="Arial Narrow" w:hAnsi="Arial Narrow" w:cs="Arial"/>
          <w:iCs/>
          <w:sz w:val="24"/>
          <w:szCs w:val="24"/>
          <w:vertAlign w:val="superscript"/>
          <w:lang w:val="en-US"/>
        </w:rPr>
        <w:t>(2,1,12</w:t>
      </w:r>
      <w:r w:rsidR="00DE185D" w:rsidRPr="00DE185D">
        <w:rPr>
          <w:rFonts w:ascii="Arial Narrow" w:hAnsi="Arial Narrow" w:cs="Arial"/>
          <w:iCs/>
          <w:sz w:val="24"/>
          <w:szCs w:val="24"/>
          <w:vertAlign w:val="superscript"/>
          <w:lang w:val="en-US"/>
        </w:rPr>
        <w:t>,</w:t>
      </w:r>
      <w:r w:rsidR="00DE185D" w:rsidRPr="00DE185D">
        <w:rPr>
          <w:rFonts w:ascii="Arial Narrow" w:hAnsi="Arial Narrow" w:cs="Arial"/>
          <w:b/>
          <w:bCs/>
          <w:iCs/>
          <w:sz w:val="24"/>
          <w:szCs w:val="24"/>
          <w:vertAlign w:val="superscript"/>
          <w:lang w:val="en-US"/>
        </w:rPr>
        <w:t>*</w:t>
      </w:r>
      <w:r w:rsidR="00CF14F0" w:rsidRPr="00DE185D">
        <w:rPr>
          <w:rFonts w:ascii="Arial Narrow" w:hAnsi="Arial Narrow" w:cs="Arial"/>
          <w:iCs/>
          <w:sz w:val="24"/>
          <w:szCs w:val="24"/>
          <w:vertAlign w:val="superscript"/>
          <w:lang w:val="en-US"/>
        </w:rPr>
        <w:t>)</w:t>
      </w:r>
    </w:p>
    <w:p w14:paraId="411F6ED4" w14:textId="53BCA2DA" w:rsidR="002D74DF" w:rsidRPr="00DE185D" w:rsidRDefault="002D74DF" w:rsidP="005A2E11">
      <w:pPr>
        <w:spacing w:after="0"/>
        <w:jc w:val="both"/>
        <w:rPr>
          <w:rFonts w:ascii="Arial Narrow" w:hAnsi="Arial Narrow" w:cs="Arial"/>
          <w:bCs/>
          <w:sz w:val="24"/>
          <w:szCs w:val="24"/>
          <w:lang w:val="en-US"/>
        </w:rPr>
      </w:pPr>
    </w:p>
    <w:p w14:paraId="5970364C" w14:textId="0C39AD51" w:rsidR="009971B8" w:rsidRPr="00D759CE" w:rsidRDefault="009971B8" w:rsidP="009971B8">
      <w:pPr>
        <w:spacing w:after="0"/>
        <w:ind w:left="708"/>
        <w:jc w:val="both"/>
        <w:rPr>
          <w:rFonts w:ascii="Arial Narrow" w:hAnsi="Arial Narrow" w:cs="Arial"/>
          <w:bCs/>
          <w:sz w:val="18"/>
          <w:szCs w:val="18"/>
          <w:lang w:val="fr-BE"/>
        </w:rPr>
      </w:pPr>
      <w:r w:rsidRPr="00D759CE">
        <w:rPr>
          <w:rFonts w:ascii="Arial Narrow" w:hAnsi="Arial Narrow" w:cs="Arial"/>
          <w:bCs/>
          <w:sz w:val="18"/>
          <w:szCs w:val="18"/>
          <w:lang w:val="fr-BE"/>
        </w:rPr>
        <w:t>1 Àrea de Prehistòria, Universitat Rovira i Virgili (URV), Avinguda de Catalunya 35, 43002 Tarragona, Spain ona, Spain</w:t>
      </w:r>
    </w:p>
    <w:p w14:paraId="40DFEF14" w14:textId="1BBAA56A" w:rsidR="009971B8" w:rsidRPr="00D759CE" w:rsidRDefault="009971B8" w:rsidP="009971B8">
      <w:pPr>
        <w:spacing w:after="0"/>
        <w:ind w:left="708"/>
        <w:jc w:val="both"/>
        <w:rPr>
          <w:rFonts w:ascii="Arial Narrow" w:hAnsi="Arial Narrow" w:cs="Arial"/>
          <w:bCs/>
          <w:sz w:val="18"/>
          <w:szCs w:val="18"/>
          <w:lang w:val="fr-BE"/>
        </w:rPr>
      </w:pPr>
      <w:r w:rsidRPr="00D759CE">
        <w:rPr>
          <w:rFonts w:ascii="Arial Narrow" w:hAnsi="Arial Narrow" w:cs="Arial"/>
          <w:bCs/>
          <w:sz w:val="18"/>
          <w:szCs w:val="18"/>
          <w:lang w:val="fr-BE"/>
        </w:rPr>
        <w:t>2 Institut Català de Paleoecologia Humana i Evolució Social (IPHES-CERCA), Campus Sescelades URV (Edifici W3), 43007 Tarrag</w:t>
      </w:r>
    </w:p>
    <w:p w14:paraId="69E3BA90" w14:textId="4BB73F48" w:rsidR="009971B8" w:rsidRPr="00E4593A" w:rsidRDefault="009971B8" w:rsidP="009971B8">
      <w:pPr>
        <w:spacing w:after="0"/>
        <w:ind w:left="708"/>
        <w:jc w:val="both"/>
        <w:rPr>
          <w:rFonts w:ascii="Arial Narrow" w:hAnsi="Arial Narrow" w:cs="Arial"/>
          <w:bCs/>
          <w:sz w:val="18"/>
          <w:szCs w:val="18"/>
          <w:lang w:val="en-US"/>
        </w:rPr>
      </w:pPr>
      <w:r w:rsidRPr="00E4593A">
        <w:rPr>
          <w:rFonts w:ascii="Arial Narrow" w:hAnsi="Arial Narrow" w:cs="Arial"/>
          <w:bCs/>
          <w:sz w:val="18"/>
          <w:szCs w:val="18"/>
          <w:lang w:val="en-US"/>
        </w:rPr>
        <w:t xml:space="preserve">3 </w:t>
      </w:r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 xml:space="preserve">Dep. </w:t>
      </w:r>
      <w:proofErr w:type="spellStart"/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>Història</w:t>
      </w:r>
      <w:proofErr w:type="spellEnd"/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 xml:space="preserve"> </w:t>
      </w:r>
      <w:proofErr w:type="spellStart"/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>i</w:t>
      </w:r>
      <w:proofErr w:type="spellEnd"/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 xml:space="preserve"> </w:t>
      </w:r>
      <w:proofErr w:type="spellStart"/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>Arqueologia</w:t>
      </w:r>
      <w:proofErr w:type="spellEnd"/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 xml:space="preserve">, </w:t>
      </w:r>
      <w:proofErr w:type="spellStart"/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>Seminari</w:t>
      </w:r>
      <w:proofErr w:type="spellEnd"/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 xml:space="preserve"> </w:t>
      </w:r>
      <w:proofErr w:type="spellStart"/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>d’Estudis</w:t>
      </w:r>
      <w:proofErr w:type="spellEnd"/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 xml:space="preserve"> </w:t>
      </w:r>
      <w:proofErr w:type="spellStart"/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>i</w:t>
      </w:r>
      <w:proofErr w:type="spellEnd"/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 xml:space="preserve"> </w:t>
      </w:r>
      <w:proofErr w:type="spellStart"/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>Recerques</w:t>
      </w:r>
      <w:proofErr w:type="spellEnd"/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 xml:space="preserve"> </w:t>
      </w:r>
      <w:proofErr w:type="spellStart"/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>Prehistòriques</w:t>
      </w:r>
      <w:proofErr w:type="spellEnd"/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 xml:space="preserve"> (SERP), </w:t>
      </w:r>
      <w:proofErr w:type="spellStart"/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>Facultat</w:t>
      </w:r>
      <w:proofErr w:type="spellEnd"/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 xml:space="preserve"> de </w:t>
      </w:r>
      <w:proofErr w:type="spellStart"/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>Geografia</w:t>
      </w:r>
      <w:proofErr w:type="spellEnd"/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 xml:space="preserve"> </w:t>
      </w:r>
      <w:proofErr w:type="spellStart"/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>i</w:t>
      </w:r>
      <w:proofErr w:type="spellEnd"/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 xml:space="preserve"> </w:t>
      </w:r>
      <w:proofErr w:type="spellStart"/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>Història</w:t>
      </w:r>
      <w:proofErr w:type="spellEnd"/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 xml:space="preserve">, </w:t>
      </w:r>
      <w:proofErr w:type="spellStart"/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>Universitat</w:t>
      </w:r>
      <w:proofErr w:type="spellEnd"/>
      <w:r w:rsidR="00D12E10" w:rsidRPr="00E4593A">
        <w:rPr>
          <w:rFonts w:ascii="Arial Narrow" w:hAnsi="Arial Narrow" w:cs="Arial"/>
          <w:bCs/>
          <w:sz w:val="18"/>
          <w:szCs w:val="18"/>
          <w:lang w:val="en-US"/>
        </w:rPr>
        <w:t xml:space="preserve"> de Barcelona, Spain</w:t>
      </w:r>
    </w:p>
    <w:p w14:paraId="21E171F9" w14:textId="33392C7B" w:rsidR="009971B8" w:rsidRPr="00D759CE" w:rsidRDefault="009971B8" w:rsidP="009971B8">
      <w:pPr>
        <w:spacing w:after="0"/>
        <w:ind w:left="708"/>
        <w:jc w:val="both"/>
        <w:rPr>
          <w:rFonts w:ascii="Arial Narrow" w:hAnsi="Arial Narrow" w:cs="Arial"/>
          <w:bCs/>
          <w:sz w:val="18"/>
          <w:szCs w:val="18"/>
          <w:lang w:val="fr-BE"/>
        </w:rPr>
      </w:pPr>
      <w:r w:rsidRPr="00D759CE">
        <w:rPr>
          <w:rFonts w:ascii="Arial Narrow" w:hAnsi="Arial Narrow" w:cs="Arial"/>
          <w:bCs/>
          <w:sz w:val="18"/>
          <w:szCs w:val="18"/>
          <w:lang w:val="fr-BE"/>
        </w:rPr>
        <w:t>4 Université Mohamed Premier, Faculté des Sciences, Département de Géologie (FSO), Bvd Mohamed VI, BP 717</w:t>
      </w:r>
      <w:r w:rsidR="00D12E10" w:rsidRPr="00D759CE">
        <w:rPr>
          <w:rFonts w:ascii="Arial Narrow" w:hAnsi="Arial Narrow" w:cs="Arial"/>
          <w:bCs/>
          <w:sz w:val="18"/>
          <w:szCs w:val="18"/>
          <w:lang w:val="fr-BE"/>
        </w:rPr>
        <w:t xml:space="preserve"> </w:t>
      </w:r>
      <w:r w:rsidRPr="00D759CE">
        <w:rPr>
          <w:rFonts w:ascii="Arial Narrow" w:hAnsi="Arial Narrow" w:cs="Arial"/>
          <w:bCs/>
          <w:sz w:val="18"/>
          <w:szCs w:val="18"/>
          <w:lang w:val="fr-BE"/>
        </w:rPr>
        <w:t>Quartier al Qods, 60 000 Oujda, Morocco</w:t>
      </w:r>
    </w:p>
    <w:p w14:paraId="60DE2742" w14:textId="77777777" w:rsidR="009971B8" w:rsidRPr="00E4593A" w:rsidRDefault="009971B8" w:rsidP="009971B8">
      <w:pPr>
        <w:spacing w:after="0"/>
        <w:ind w:left="708"/>
        <w:jc w:val="both"/>
        <w:rPr>
          <w:rFonts w:ascii="Arial Narrow" w:hAnsi="Arial Narrow" w:cs="Arial"/>
          <w:bCs/>
          <w:sz w:val="18"/>
          <w:szCs w:val="18"/>
          <w:lang w:val="es-ES"/>
        </w:rPr>
      </w:pPr>
      <w:r w:rsidRPr="00E4593A">
        <w:rPr>
          <w:rFonts w:ascii="Arial Narrow" w:hAnsi="Arial Narrow" w:cs="Arial"/>
          <w:bCs/>
          <w:sz w:val="18"/>
          <w:szCs w:val="18"/>
          <w:lang w:val="es-ES"/>
        </w:rPr>
        <w:t>5 Madrid Institute for Advanced Study (MIAS), Casa Velázquez. Ciudad Universitaria C/ de Paul Guinard, 3 28040 Madrid, Spain. Universidad Autónoma de Madrid C/Einstein, 13 Pabellón C 1a planta, 28049 Madrid, Spain</w:t>
      </w:r>
    </w:p>
    <w:p w14:paraId="45950BF5" w14:textId="77777777" w:rsidR="009971B8" w:rsidRPr="00E4593A" w:rsidRDefault="009971B8" w:rsidP="009971B8">
      <w:pPr>
        <w:spacing w:after="0"/>
        <w:ind w:left="708"/>
        <w:jc w:val="both"/>
        <w:rPr>
          <w:rFonts w:ascii="Arial Narrow" w:hAnsi="Arial Narrow" w:cs="Arial"/>
          <w:bCs/>
          <w:sz w:val="18"/>
          <w:szCs w:val="18"/>
          <w:lang w:val="es-ES"/>
        </w:rPr>
      </w:pPr>
      <w:r w:rsidRPr="00E4593A">
        <w:rPr>
          <w:rFonts w:ascii="Arial Narrow" w:hAnsi="Arial Narrow" w:cs="Arial"/>
          <w:bCs/>
          <w:sz w:val="18"/>
          <w:szCs w:val="18"/>
          <w:lang w:val="es-ES"/>
        </w:rPr>
        <w:t>6 Departamento de Prehistoria y Arqueología. Universidad Autónoma de Madrid (UAM) Ciudad Universitaria de Cantoblanco, 28049 Madrid, Spain</w:t>
      </w:r>
    </w:p>
    <w:p w14:paraId="01F88EF3" w14:textId="4AA42DB4" w:rsidR="009971B8" w:rsidRPr="00E4593A" w:rsidRDefault="009971B8" w:rsidP="009971B8">
      <w:pPr>
        <w:spacing w:after="0"/>
        <w:ind w:left="708"/>
        <w:jc w:val="both"/>
        <w:rPr>
          <w:rFonts w:ascii="Arial Narrow" w:hAnsi="Arial Narrow" w:cs="Arial"/>
          <w:bCs/>
          <w:sz w:val="18"/>
          <w:szCs w:val="18"/>
          <w:lang w:val="es-ES"/>
        </w:rPr>
      </w:pPr>
      <w:r w:rsidRPr="00E4593A">
        <w:rPr>
          <w:rFonts w:ascii="Arial Narrow" w:hAnsi="Arial Narrow" w:cs="Arial"/>
          <w:bCs/>
          <w:sz w:val="18"/>
          <w:szCs w:val="18"/>
          <w:lang w:val="es-ES"/>
        </w:rPr>
        <w:t xml:space="preserve">7 </w:t>
      </w:r>
      <w:r w:rsidR="00D12E10" w:rsidRPr="00E4593A">
        <w:rPr>
          <w:rFonts w:ascii="Arial Narrow" w:hAnsi="Arial Narrow" w:cs="Arial"/>
          <w:bCs/>
          <w:sz w:val="18"/>
          <w:szCs w:val="18"/>
          <w:lang w:val="es-ES"/>
        </w:rPr>
        <w:t>Centro Nacional de Investigación Sobre la Evolución Humana (CENIEH), Burgos, Spain</w:t>
      </w:r>
    </w:p>
    <w:p w14:paraId="3790A4B1" w14:textId="75DED9F1" w:rsidR="009971B8" w:rsidRPr="00DE185D" w:rsidRDefault="009971B8" w:rsidP="009971B8">
      <w:pPr>
        <w:spacing w:after="0"/>
        <w:ind w:left="708"/>
        <w:jc w:val="both"/>
        <w:rPr>
          <w:rFonts w:ascii="Arial Narrow" w:hAnsi="Arial Narrow" w:cs="Arial"/>
          <w:bCs/>
          <w:sz w:val="18"/>
          <w:szCs w:val="18"/>
          <w:lang w:val="en-US"/>
        </w:rPr>
      </w:pPr>
      <w:r w:rsidRPr="00DE185D">
        <w:rPr>
          <w:rFonts w:ascii="Arial Narrow" w:hAnsi="Arial Narrow" w:cs="Arial"/>
          <w:bCs/>
          <w:sz w:val="18"/>
          <w:szCs w:val="18"/>
          <w:lang w:val="en-US"/>
        </w:rPr>
        <w:t xml:space="preserve">8 </w:t>
      </w:r>
      <w:r w:rsidR="00D12E10" w:rsidRPr="00DE185D">
        <w:rPr>
          <w:rFonts w:ascii="Arial Narrow" w:hAnsi="Arial Narrow" w:cs="Arial"/>
          <w:bCs/>
          <w:sz w:val="18"/>
          <w:szCs w:val="18"/>
          <w:lang w:val="en-US"/>
        </w:rPr>
        <w:t xml:space="preserve">Archaeological Heritage Survey Head. </w:t>
      </w:r>
      <w:proofErr w:type="spellStart"/>
      <w:r w:rsidR="00D12E10" w:rsidRPr="00DE185D">
        <w:rPr>
          <w:rFonts w:ascii="Arial Narrow" w:hAnsi="Arial Narrow" w:cs="Arial"/>
          <w:bCs/>
          <w:sz w:val="18"/>
          <w:szCs w:val="18"/>
          <w:lang w:val="en-US"/>
        </w:rPr>
        <w:t>Ajuntament</w:t>
      </w:r>
      <w:proofErr w:type="spellEnd"/>
      <w:r w:rsidR="00D12E10" w:rsidRPr="00DE185D">
        <w:rPr>
          <w:rFonts w:ascii="Arial Narrow" w:hAnsi="Arial Narrow" w:cs="Arial"/>
          <w:bCs/>
          <w:sz w:val="18"/>
          <w:szCs w:val="18"/>
          <w:lang w:val="en-US"/>
        </w:rPr>
        <w:t xml:space="preserve"> de </w:t>
      </w:r>
      <w:proofErr w:type="spellStart"/>
      <w:r w:rsidR="00D12E10" w:rsidRPr="00DE185D">
        <w:rPr>
          <w:rFonts w:ascii="Arial Narrow" w:hAnsi="Arial Narrow" w:cs="Arial"/>
          <w:bCs/>
          <w:sz w:val="18"/>
          <w:szCs w:val="18"/>
          <w:lang w:val="en-US"/>
        </w:rPr>
        <w:t>Capellades</w:t>
      </w:r>
      <w:proofErr w:type="spellEnd"/>
      <w:r w:rsidR="00D12E10" w:rsidRPr="00DE185D">
        <w:rPr>
          <w:rFonts w:ascii="Arial Narrow" w:hAnsi="Arial Narrow" w:cs="Arial"/>
          <w:bCs/>
          <w:sz w:val="18"/>
          <w:szCs w:val="18"/>
          <w:lang w:val="en-US"/>
        </w:rPr>
        <w:t xml:space="preserve">. Ramon </w:t>
      </w:r>
      <w:proofErr w:type="spellStart"/>
      <w:r w:rsidR="00D12E10" w:rsidRPr="00DE185D">
        <w:rPr>
          <w:rFonts w:ascii="Arial Narrow" w:hAnsi="Arial Narrow" w:cs="Arial"/>
          <w:bCs/>
          <w:sz w:val="18"/>
          <w:szCs w:val="18"/>
          <w:lang w:val="en-US"/>
        </w:rPr>
        <w:t>Godó</w:t>
      </w:r>
      <w:proofErr w:type="spellEnd"/>
      <w:r w:rsidR="00D12E10" w:rsidRPr="00DE185D">
        <w:rPr>
          <w:rFonts w:ascii="Arial Narrow" w:hAnsi="Arial Narrow" w:cs="Arial"/>
          <w:bCs/>
          <w:sz w:val="18"/>
          <w:szCs w:val="18"/>
          <w:lang w:val="en-US"/>
        </w:rPr>
        <w:t xml:space="preserve">, 908687 </w:t>
      </w:r>
      <w:proofErr w:type="spellStart"/>
      <w:r w:rsidR="00D12E10" w:rsidRPr="00DE185D">
        <w:rPr>
          <w:rFonts w:ascii="Arial Narrow" w:hAnsi="Arial Narrow" w:cs="Arial"/>
          <w:bCs/>
          <w:sz w:val="18"/>
          <w:szCs w:val="18"/>
          <w:lang w:val="en-US"/>
        </w:rPr>
        <w:t>Capellades</w:t>
      </w:r>
      <w:proofErr w:type="spellEnd"/>
      <w:r w:rsidR="00D12E10" w:rsidRPr="00DE185D">
        <w:rPr>
          <w:rFonts w:ascii="Arial Narrow" w:hAnsi="Arial Narrow" w:cs="Arial"/>
          <w:bCs/>
          <w:sz w:val="18"/>
          <w:szCs w:val="18"/>
          <w:lang w:val="en-US"/>
        </w:rPr>
        <w:t>, Barcelona, Spain</w:t>
      </w:r>
    </w:p>
    <w:p w14:paraId="430AFEC8" w14:textId="06084BF8" w:rsidR="009971B8" w:rsidRPr="00DE185D" w:rsidRDefault="009971B8" w:rsidP="009971B8">
      <w:pPr>
        <w:spacing w:after="0"/>
        <w:ind w:left="708"/>
        <w:jc w:val="both"/>
        <w:rPr>
          <w:rFonts w:ascii="Arial Narrow" w:hAnsi="Arial Narrow" w:cs="Arial"/>
          <w:bCs/>
          <w:sz w:val="18"/>
          <w:szCs w:val="18"/>
          <w:lang w:val="en-US"/>
        </w:rPr>
      </w:pPr>
      <w:r w:rsidRPr="00DE185D">
        <w:rPr>
          <w:rFonts w:ascii="Arial Narrow" w:hAnsi="Arial Narrow" w:cs="Arial"/>
          <w:bCs/>
          <w:sz w:val="18"/>
          <w:szCs w:val="18"/>
          <w:lang w:val="en-US"/>
        </w:rPr>
        <w:t xml:space="preserve">9 </w:t>
      </w:r>
      <w:r w:rsidR="00D12E10" w:rsidRPr="00DE185D">
        <w:rPr>
          <w:rFonts w:ascii="Arial Narrow" w:hAnsi="Arial Narrow" w:cs="Arial"/>
          <w:bCs/>
          <w:sz w:val="18"/>
          <w:szCs w:val="18"/>
          <w:lang w:val="en-US"/>
        </w:rPr>
        <w:t>School of Physical Sciences, Environment Institute, and Institute for Photonics and Advanced Sensing (IPAS), University of Adelaide, North Terrace Campus, Adelaide, SA 5005, Australia</w:t>
      </w:r>
    </w:p>
    <w:p w14:paraId="17DD1F64" w14:textId="1F4F1871" w:rsidR="009971B8" w:rsidRPr="00E4593A" w:rsidRDefault="009971B8" w:rsidP="009971B8">
      <w:pPr>
        <w:spacing w:after="0"/>
        <w:ind w:left="708"/>
        <w:jc w:val="both"/>
        <w:rPr>
          <w:rFonts w:ascii="Arial Narrow" w:hAnsi="Arial Narrow" w:cs="Arial"/>
          <w:bCs/>
          <w:sz w:val="18"/>
          <w:szCs w:val="18"/>
          <w:lang w:val="fr-FR"/>
        </w:rPr>
      </w:pPr>
      <w:r w:rsidRPr="00E4593A">
        <w:rPr>
          <w:rFonts w:ascii="Arial Narrow" w:hAnsi="Arial Narrow" w:cs="Arial"/>
          <w:bCs/>
          <w:sz w:val="18"/>
          <w:szCs w:val="18"/>
          <w:lang w:val="fr-FR"/>
        </w:rPr>
        <w:t xml:space="preserve">10 </w:t>
      </w:r>
      <w:r w:rsidR="00D12E10" w:rsidRPr="00E4593A">
        <w:rPr>
          <w:rFonts w:ascii="Arial Narrow" w:hAnsi="Arial Narrow" w:cs="Arial"/>
          <w:bCs/>
          <w:sz w:val="18"/>
          <w:szCs w:val="18"/>
          <w:lang w:val="fr-FR"/>
        </w:rPr>
        <w:t xml:space="preserve">Institut National des Sciences de l'Archéologie et du Patrimoine, Département de Préhistoire, </w:t>
      </w:r>
      <w:proofErr w:type="spellStart"/>
      <w:r w:rsidR="00D12E10" w:rsidRPr="00E4593A">
        <w:rPr>
          <w:rFonts w:ascii="Arial Narrow" w:hAnsi="Arial Narrow" w:cs="Arial"/>
          <w:bCs/>
          <w:sz w:val="18"/>
          <w:szCs w:val="18"/>
          <w:lang w:val="fr-FR"/>
        </w:rPr>
        <w:t>Madinat</w:t>
      </w:r>
      <w:proofErr w:type="spellEnd"/>
      <w:r w:rsidR="00D12E10" w:rsidRPr="00E4593A">
        <w:rPr>
          <w:rFonts w:ascii="Arial Narrow" w:hAnsi="Arial Narrow" w:cs="Arial"/>
          <w:bCs/>
          <w:sz w:val="18"/>
          <w:szCs w:val="18"/>
          <w:lang w:val="fr-FR"/>
        </w:rPr>
        <w:t xml:space="preserve"> Al </w:t>
      </w:r>
      <w:proofErr w:type="spellStart"/>
      <w:r w:rsidR="00D12E10" w:rsidRPr="00E4593A">
        <w:rPr>
          <w:rFonts w:ascii="Arial Narrow" w:hAnsi="Arial Narrow" w:cs="Arial"/>
          <w:bCs/>
          <w:sz w:val="18"/>
          <w:szCs w:val="18"/>
          <w:lang w:val="fr-FR"/>
        </w:rPr>
        <w:t>Irfane</w:t>
      </w:r>
      <w:proofErr w:type="spellEnd"/>
      <w:r w:rsidR="00D12E10" w:rsidRPr="00E4593A">
        <w:rPr>
          <w:rFonts w:ascii="Arial Narrow" w:hAnsi="Arial Narrow" w:cs="Arial"/>
          <w:bCs/>
          <w:sz w:val="18"/>
          <w:szCs w:val="18"/>
          <w:lang w:val="fr-FR"/>
        </w:rPr>
        <w:t>, Hay Riad, BP 6828. Rabat, Maroc</w:t>
      </w:r>
    </w:p>
    <w:p w14:paraId="190A05EA" w14:textId="0B8709EB" w:rsidR="009971B8" w:rsidRPr="00E4593A" w:rsidRDefault="009971B8" w:rsidP="009971B8">
      <w:pPr>
        <w:spacing w:after="0"/>
        <w:ind w:left="708"/>
        <w:jc w:val="both"/>
        <w:rPr>
          <w:rFonts w:ascii="Arial Narrow" w:hAnsi="Arial Narrow" w:cs="Arial"/>
          <w:bCs/>
          <w:sz w:val="18"/>
          <w:szCs w:val="18"/>
          <w:lang w:val="fr-FR"/>
        </w:rPr>
      </w:pPr>
      <w:r w:rsidRPr="00E4593A">
        <w:rPr>
          <w:rFonts w:ascii="Arial Narrow" w:hAnsi="Arial Narrow" w:cs="Arial"/>
          <w:bCs/>
          <w:sz w:val="18"/>
          <w:szCs w:val="18"/>
          <w:lang w:val="fr-FR"/>
        </w:rPr>
        <w:t xml:space="preserve">11 </w:t>
      </w:r>
      <w:proofErr w:type="spellStart"/>
      <w:r w:rsidR="00D12E10" w:rsidRPr="00E4593A">
        <w:rPr>
          <w:rFonts w:ascii="Arial Narrow" w:hAnsi="Arial Narrow" w:cs="Arial"/>
          <w:bCs/>
          <w:sz w:val="18"/>
          <w:szCs w:val="18"/>
          <w:lang w:val="fr-FR"/>
        </w:rPr>
        <w:t>TraceoLab</w:t>
      </w:r>
      <w:proofErr w:type="spellEnd"/>
      <w:r w:rsidR="00D12E10" w:rsidRPr="00E4593A">
        <w:rPr>
          <w:rFonts w:ascii="Arial Narrow" w:hAnsi="Arial Narrow" w:cs="Arial"/>
          <w:bCs/>
          <w:sz w:val="18"/>
          <w:szCs w:val="18"/>
          <w:lang w:val="fr-FR"/>
        </w:rPr>
        <w:t xml:space="preserve">, Université de Liège, </w:t>
      </w:r>
      <w:proofErr w:type="spellStart"/>
      <w:r w:rsidR="00D12E10" w:rsidRPr="00E4593A">
        <w:rPr>
          <w:rFonts w:ascii="Arial Narrow" w:hAnsi="Arial Narrow" w:cs="Arial"/>
          <w:bCs/>
          <w:sz w:val="18"/>
          <w:szCs w:val="18"/>
          <w:lang w:val="fr-FR"/>
        </w:rPr>
        <w:t>Belgium</w:t>
      </w:r>
      <w:proofErr w:type="spellEnd"/>
    </w:p>
    <w:p w14:paraId="4F42D06F" w14:textId="77777777" w:rsidR="00D12E10" w:rsidRPr="00E4593A" w:rsidRDefault="009971B8" w:rsidP="00D12E10">
      <w:pPr>
        <w:spacing w:after="0"/>
        <w:ind w:left="708"/>
        <w:jc w:val="both"/>
        <w:rPr>
          <w:rFonts w:ascii="Arial Narrow" w:hAnsi="Arial Narrow" w:cs="Arial"/>
          <w:bCs/>
          <w:sz w:val="18"/>
          <w:szCs w:val="18"/>
          <w:lang w:val="fr-FR"/>
        </w:rPr>
      </w:pPr>
      <w:r w:rsidRPr="00E4593A">
        <w:rPr>
          <w:rFonts w:ascii="Arial Narrow" w:hAnsi="Arial Narrow" w:cs="Arial"/>
          <w:bCs/>
          <w:sz w:val="18"/>
          <w:szCs w:val="18"/>
          <w:lang w:val="fr-FR"/>
        </w:rPr>
        <w:t xml:space="preserve">12 </w:t>
      </w:r>
      <w:r w:rsidR="00D12E10" w:rsidRPr="00E4593A">
        <w:rPr>
          <w:rFonts w:ascii="Arial Narrow" w:hAnsi="Arial Narrow" w:cs="Arial"/>
          <w:bCs/>
          <w:sz w:val="18"/>
          <w:szCs w:val="18"/>
          <w:lang w:val="fr-FR"/>
        </w:rPr>
        <w:t xml:space="preserve">UMR7194 Histoire naturelle de l'Homme préhistorique (HNHP), Museum National d'Histoire Naturelle (MNHN), CNRS, Université Perpignan Via </w:t>
      </w:r>
      <w:proofErr w:type="spellStart"/>
      <w:r w:rsidR="00D12E10" w:rsidRPr="00E4593A">
        <w:rPr>
          <w:rFonts w:ascii="Arial Narrow" w:hAnsi="Arial Narrow" w:cs="Arial"/>
          <w:bCs/>
          <w:sz w:val="18"/>
          <w:szCs w:val="18"/>
          <w:lang w:val="fr-FR"/>
        </w:rPr>
        <w:t>Domitia</w:t>
      </w:r>
      <w:proofErr w:type="spellEnd"/>
      <w:r w:rsidR="00D12E10" w:rsidRPr="00E4593A">
        <w:rPr>
          <w:rFonts w:ascii="Arial Narrow" w:hAnsi="Arial Narrow" w:cs="Arial"/>
          <w:bCs/>
          <w:sz w:val="18"/>
          <w:szCs w:val="18"/>
          <w:lang w:val="fr-FR"/>
        </w:rPr>
        <w:t>, Alliance Sorbonne Université, - Musée de l’Homme, Place du Trocadéro 17, 75016 Paris, France</w:t>
      </w:r>
    </w:p>
    <w:p w14:paraId="0E0D7A16" w14:textId="77777777" w:rsidR="00DE185D" w:rsidRPr="00E4593A" w:rsidRDefault="00DE185D" w:rsidP="00DE185D">
      <w:pPr>
        <w:spacing w:after="0"/>
        <w:ind w:left="708"/>
        <w:jc w:val="both"/>
        <w:rPr>
          <w:rFonts w:ascii="Arial Narrow" w:hAnsi="Arial Narrow" w:cs="Arial"/>
          <w:bCs/>
          <w:sz w:val="18"/>
          <w:szCs w:val="18"/>
          <w:lang w:val="fr-FR"/>
        </w:rPr>
      </w:pPr>
    </w:p>
    <w:p w14:paraId="566A2DB1" w14:textId="1F36A2BA" w:rsidR="00DE185D" w:rsidRPr="00DE185D" w:rsidRDefault="00DE185D" w:rsidP="00DE185D">
      <w:pPr>
        <w:spacing w:after="0"/>
        <w:ind w:left="708"/>
        <w:jc w:val="both"/>
        <w:rPr>
          <w:rFonts w:ascii="Arial Narrow" w:hAnsi="Arial Narrow" w:cs="Arial"/>
          <w:bCs/>
          <w:sz w:val="18"/>
          <w:szCs w:val="18"/>
          <w:lang w:val="en-US"/>
        </w:rPr>
      </w:pPr>
      <w:r w:rsidRPr="00DE185D">
        <w:rPr>
          <w:rFonts w:ascii="Arial Narrow" w:hAnsi="Arial Narrow" w:cs="Arial"/>
          <w:bCs/>
          <w:sz w:val="18"/>
          <w:szCs w:val="18"/>
          <w:lang w:val="en-US"/>
        </w:rPr>
        <w:t xml:space="preserve">(*) email correspondent authors: </w:t>
      </w:r>
    </w:p>
    <w:p w14:paraId="235199E5" w14:textId="56ADE7D3" w:rsidR="009971B8" w:rsidRPr="00DE185D" w:rsidRDefault="00DE185D" w:rsidP="00DE185D">
      <w:pPr>
        <w:spacing w:after="0"/>
        <w:ind w:left="708"/>
        <w:jc w:val="both"/>
        <w:rPr>
          <w:rFonts w:ascii="Arial Narrow" w:hAnsi="Arial Narrow" w:cs="Arial"/>
          <w:bCs/>
          <w:sz w:val="18"/>
          <w:szCs w:val="18"/>
          <w:lang w:val="en-US"/>
        </w:rPr>
      </w:pPr>
      <w:r w:rsidRPr="00DE185D">
        <w:rPr>
          <w:rFonts w:ascii="Arial Narrow" w:hAnsi="Arial Narrow" w:cs="Arial"/>
          <w:bCs/>
          <w:sz w:val="18"/>
          <w:szCs w:val="18"/>
          <w:lang w:val="en-US"/>
        </w:rPr>
        <w:t xml:space="preserve">Mourad FARKOUCH - mourad00stu@gmail.com &amp; M. Gema CHACÓN - gchacon@iphes.cat </w:t>
      </w:r>
      <w:r w:rsidR="009971B8" w:rsidRPr="00DE185D">
        <w:rPr>
          <w:rFonts w:ascii="Arial Narrow" w:hAnsi="Arial Narrow" w:cs="Arial"/>
          <w:bCs/>
          <w:sz w:val="18"/>
          <w:szCs w:val="18"/>
          <w:lang w:val="en-US"/>
        </w:rPr>
        <w:t xml:space="preserve"> </w:t>
      </w:r>
    </w:p>
    <w:p w14:paraId="213D4EC1" w14:textId="77777777" w:rsidR="00422C68" w:rsidRPr="00DE185D" w:rsidRDefault="00422C68" w:rsidP="005A2E11">
      <w:pPr>
        <w:spacing w:after="0"/>
        <w:jc w:val="both"/>
        <w:rPr>
          <w:rFonts w:ascii="Arial Narrow" w:hAnsi="Arial Narrow" w:cs="Arial"/>
          <w:bCs/>
          <w:sz w:val="24"/>
          <w:szCs w:val="24"/>
          <w:lang w:val="en-US"/>
        </w:rPr>
      </w:pPr>
    </w:p>
    <w:p w14:paraId="47F2DED1" w14:textId="7F1C012F" w:rsidR="00CC78D9" w:rsidRDefault="00B147B2" w:rsidP="00CC78D9">
      <w:pPr>
        <w:spacing w:after="0"/>
        <w:jc w:val="both"/>
        <w:rPr>
          <w:rFonts w:ascii="Arial Narrow" w:hAnsi="Arial Narrow" w:cs="Arial"/>
          <w:bCs/>
          <w:sz w:val="24"/>
          <w:szCs w:val="24"/>
          <w:lang w:val="en-GB"/>
        </w:rPr>
      </w:pPr>
      <w:r w:rsidRPr="00B147B2">
        <w:rPr>
          <w:rFonts w:ascii="Arial Narrow" w:hAnsi="Arial Narrow" w:cs="Arial"/>
          <w:bCs/>
          <w:sz w:val="24"/>
          <w:szCs w:val="24"/>
          <w:lang w:val="en-US"/>
        </w:rPr>
        <w:t xml:space="preserve">The Middle Stone Age </w:t>
      </w:r>
      <w:r w:rsidR="006944B7">
        <w:rPr>
          <w:rFonts w:ascii="Arial Narrow" w:hAnsi="Arial Narrow" w:cs="Arial"/>
          <w:bCs/>
          <w:sz w:val="24"/>
          <w:szCs w:val="24"/>
          <w:lang w:val="en-US"/>
        </w:rPr>
        <w:t xml:space="preserve">(MSA) </w:t>
      </w:r>
      <w:r w:rsidRPr="00B147B2">
        <w:rPr>
          <w:rFonts w:ascii="Arial Narrow" w:hAnsi="Arial Narrow" w:cs="Arial"/>
          <w:bCs/>
          <w:sz w:val="24"/>
          <w:szCs w:val="24"/>
          <w:lang w:val="en-US"/>
        </w:rPr>
        <w:t xml:space="preserve">in Eastern Morocco is well-known by </w:t>
      </w:r>
      <w:r>
        <w:rPr>
          <w:rFonts w:ascii="Arial Narrow" w:hAnsi="Arial Narrow" w:cs="Arial"/>
          <w:bCs/>
          <w:sz w:val="24"/>
          <w:szCs w:val="24"/>
          <w:lang w:val="en-US"/>
        </w:rPr>
        <w:t xml:space="preserve">reference archeological sites as </w:t>
      </w:r>
      <w:proofErr w:type="spellStart"/>
      <w:r w:rsidRPr="00422C68">
        <w:rPr>
          <w:rFonts w:ascii="Arial Narrow" w:hAnsi="Arial Narrow" w:cs="Arial"/>
          <w:bCs/>
          <w:sz w:val="24"/>
          <w:szCs w:val="24"/>
          <w:lang w:val="en-US"/>
        </w:rPr>
        <w:t>Rhafas</w:t>
      </w:r>
      <w:proofErr w:type="spellEnd"/>
      <w:r w:rsidRPr="00422C68">
        <w:rPr>
          <w:rFonts w:ascii="Arial Narrow" w:hAnsi="Arial Narrow" w:cs="Arial"/>
          <w:bCs/>
          <w:sz w:val="24"/>
          <w:szCs w:val="24"/>
          <w:lang w:val="en-US"/>
        </w:rPr>
        <w:t xml:space="preserve">, </w:t>
      </w:r>
      <w:proofErr w:type="spellStart"/>
      <w:r w:rsidRPr="00422C68">
        <w:rPr>
          <w:rFonts w:ascii="Arial Narrow" w:hAnsi="Arial Narrow" w:cs="Arial"/>
          <w:bCs/>
          <w:sz w:val="24"/>
          <w:szCs w:val="24"/>
          <w:lang w:val="en-US"/>
        </w:rPr>
        <w:t>Ifri</w:t>
      </w:r>
      <w:proofErr w:type="spellEnd"/>
      <w:r w:rsidRPr="00422C68">
        <w:rPr>
          <w:rFonts w:ascii="Arial Narrow" w:hAnsi="Arial Narrow" w:cs="Arial"/>
          <w:bCs/>
          <w:sz w:val="24"/>
          <w:szCs w:val="24"/>
          <w:lang w:val="en-US"/>
        </w:rPr>
        <w:t xml:space="preserve"> </w:t>
      </w:r>
      <w:proofErr w:type="spellStart"/>
      <w:r w:rsidRPr="00422C68">
        <w:rPr>
          <w:rFonts w:ascii="Arial Narrow" w:hAnsi="Arial Narrow" w:cs="Arial"/>
          <w:bCs/>
          <w:sz w:val="24"/>
          <w:szCs w:val="24"/>
          <w:lang w:val="en-US"/>
        </w:rPr>
        <w:t>N</w:t>
      </w:r>
      <w:r>
        <w:rPr>
          <w:rFonts w:ascii="Arial Narrow" w:hAnsi="Arial Narrow" w:cs="Arial"/>
          <w:bCs/>
          <w:sz w:val="24"/>
          <w:szCs w:val="24"/>
          <w:lang w:val="en-US"/>
        </w:rPr>
        <w:t>’A</w:t>
      </w:r>
      <w:r w:rsidRPr="00422C68">
        <w:rPr>
          <w:rFonts w:ascii="Arial Narrow" w:hAnsi="Arial Narrow" w:cs="Arial"/>
          <w:bCs/>
          <w:sz w:val="24"/>
          <w:szCs w:val="24"/>
          <w:lang w:val="en-US"/>
        </w:rPr>
        <w:t>mmar</w:t>
      </w:r>
      <w:proofErr w:type="spellEnd"/>
      <w:r w:rsidRPr="00422C68">
        <w:rPr>
          <w:rFonts w:ascii="Arial Narrow" w:hAnsi="Arial Narrow" w:cs="Arial"/>
          <w:bCs/>
          <w:sz w:val="24"/>
          <w:szCs w:val="24"/>
          <w:lang w:val="en-US"/>
        </w:rPr>
        <w:t xml:space="preserve"> and </w:t>
      </w:r>
      <w:proofErr w:type="spellStart"/>
      <w:r w:rsidRPr="00422C68">
        <w:rPr>
          <w:rFonts w:ascii="Arial Narrow" w:hAnsi="Arial Narrow" w:cs="Arial"/>
          <w:bCs/>
          <w:sz w:val="24"/>
          <w:szCs w:val="24"/>
          <w:lang w:val="en-US"/>
        </w:rPr>
        <w:t>Taforalt</w:t>
      </w:r>
      <w:proofErr w:type="spellEnd"/>
      <w:r>
        <w:rPr>
          <w:rFonts w:ascii="Arial Narrow" w:hAnsi="Arial Narrow" w:cs="Arial"/>
          <w:bCs/>
          <w:sz w:val="24"/>
          <w:szCs w:val="24"/>
          <w:lang w:val="en-US"/>
        </w:rPr>
        <w:t xml:space="preserve"> caves</w:t>
      </w:r>
      <w:r w:rsidRPr="006944B7">
        <w:rPr>
          <w:rFonts w:ascii="Arial Narrow" w:hAnsi="Arial Narrow" w:cs="Arial"/>
          <w:bCs/>
          <w:sz w:val="24"/>
          <w:szCs w:val="24"/>
          <w:lang w:val="en-US"/>
        </w:rPr>
        <w:t xml:space="preserve">. </w:t>
      </w:r>
      <w:r w:rsidRPr="006944B7">
        <w:rPr>
          <w:rFonts w:ascii="Arial Narrow" w:hAnsi="Arial Narrow" w:cs="Arial"/>
          <w:bCs/>
          <w:sz w:val="24"/>
          <w:szCs w:val="24"/>
          <w:lang w:val="en-GB"/>
        </w:rPr>
        <w:t xml:space="preserve">However, </w:t>
      </w:r>
      <w:r w:rsidR="006944B7" w:rsidRPr="006944B7">
        <w:rPr>
          <w:rFonts w:ascii="Arial Narrow" w:hAnsi="Arial Narrow" w:cs="Arial"/>
          <w:bCs/>
          <w:sz w:val="24"/>
          <w:szCs w:val="24"/>
          <w:lang w:val="en-GB"/>
        </w:rPr>
        <w:t xml:space="preserve">MSA </w:t>
      </w:r>
      <w:r w:rsidRPr="006944B7">
        <w:rPr>
          <w:rFonts w:ascii="Arial Narrow" w:hAnsi="Arial Narrow" w:cs="Arial"/>
          <w:bCs/>
          <w:sz w:val="24"/>
          <w:szCs w:val="24"/>
          <w:lang w:val="en-GB"/>
        </w:rPr>
        <w:t xml:space="preserve">open-air settlement dynamics are practically unknown, due </w:t>
      </w:r>
      <w:r w:rsidR="00DC3E7A">
        <w:rPr>
          <w:rFonts w:ascii="Arial Narrow" w:hAnsi="Arial Narrow" w:cs="Arial"/>
          <w:bCs/>
          <w:sz w:val="24"/>
          <w:szCs w:val="24"/>
          <w:lang w:val="en-GB"/>
        </w:rPr>
        <w:t xml:space="preserve">to </w:t>
      </w:r>
      <w:r w:rsidRPr="006944B7">
        <w:rPr>
          <w:rFonts w:ascii="Arial Narrow" w:hAnsi="Arial Narrow" w:cs="Arial"/>
          <w:bCs/>
          <w:sz w:val="24"/>
          <w:szCs w:val="24"/>
          <w:lang w:val="en-GB"/>
        </w:rPr>
        <w:t xml:space="preserve">the lack of systematic excavations and recording </w:t>
      </w:r>
      <w:r w:rsidR="00DC3E7A">
        <w:rPr>
          <w:rFonts w:ascii="Arial Narrow" w:hAnsi="Arial Narrow" w:cs="Arial"/>
          <w:bCs/>
          <w:sz w:val="24"/>
          <w:szCs w:val="24"/>
          <w:lang w:val="en-GB"/>
        </w:rPr>
        <w:t xml:space="preserve">of </w:t>
      </w:r>
      <w:r w:rsidRPr="006944B7">
        <w:rPr>
          <w:rFonts w:ascii="Arial Narrow" w:hAnsi="Arial Narrow" w:cs="Arial"/>
          <w:bCs/>
          <w:sz w:val="24"/>
          <w:szCs w:val="24"/>
          <w:lang w:val="en-GB"/>
        </w:rPr>
        <w:t xml:space="preserve">archaeological sites, </w:t>
      </w:r>
      <w:r w:rsidR="00234396">
        <w:rPr>
          <w:rFonts w:ascii="Arial Narrow" w:hAnsi="Arial Narrow" w:cs="Arial"/>
          <w:bCs/>
          <w:sz w:val="24"/>
          <w:szCs w:val="24"/>
          <w:lang w:val="en-GB"/>
        </w:rPr>
        <w:t xml:space="preserve">and only </w:t>
      </w:r>
      <w:r w:rsidRPr="006944B7">
        <w:rPr>
          <w:rFonts w:ascii="Arial Narrow" w:hAnsi="Arial Narrow" w:cs="Arial"/>
          <w:bCs/>
          <w:sz w:val="24"/>
          <w:szCs w:val="24"/>
          <w:lang w:val="en-GB"/>
        </w:rPr>
        <w:t xml:space="preserve">attested </w:t>
      </w:r>
      <w:r w:rsidR="00234396">
        <w:rPr>
          <w:rFonts w:ascii="Arial Narrow" w:hAnsi="Arial Narrow" w:cs="Arial"/>
          <w:bCs/>
          <w:sz w:val="24"/>
          <w:szCs w:val="24"/>
          <w:lang w:val="en-GB"/>
        </w:rPr>
        <w:t xml:space="preserve">by </w:t>
      </w:r>
      <w:r w:rsidRPr="006944B7">
        <w:rPr>
          <w:rFonts w:ascii="Arial Narrow" w:hAnsi="Arial Narrow" w:cs="Arial"/>
          <w:bCs/>
          <w:sz w:val="24"/>
          <w:szCs w:val="24"/>
          <w:lang w:val="en-GB"/>
        </w:rPr>
        <w:t>disperse and unstratified lithic scatters</w:t>
      </w:r>
      <w:r w:rsidR="00CC78D9">
        <w:rPr>
          <w:rFonts w:ascii="Arial Narrow" w:hAnsi="Arial Narrow" w:cs="Arial"/>
          <w:bCs/>
          <w:sz w:val="24"/>
          <w:szCs w:val="24"/>
          <w:lang w:val="en-GB"/>
        </w:rPr>
        <w:t xml:space="preserve"> or isolated pieces</w:t>
      </w:r>
      <w:r w:rsidRPr="006944B7">
        <w:rPr>
          <w:rFonts w:ascii="Arial Narrow" w:hAnsi="Arial Narrow" w:cs="Arial"/>
          <w:bCs/>
          <w:sz w:val="24"/>
          <w:szCs w:val="24"/>
          <w:lang w:val="en-GB"/>
        </w:rPr>
        <w:t>.</w:t>
      </w:r>
    </w:p>
    <w:p w14:paraId="7E936E22" w14:textId="09EEAF87" w:rsidR="00CC78D9" w:rsidRPr="00CC78D9" w:rsidRDefault="00CC78D9" w:rsidP="00CC78D9">
      <w:pPr>
        <w:spacing w:after="0"/>
        <w:jc w:val="both"/>
        <w:rPr>
          <w:rFonts w:ascii="Arial Narrow" w:hAnsi="Arial Narrow" w:cs="Arial"/>
          <w:bCs/>
          <w:sz w:val="24"/>
          <w:szCs w:val="24"/>
          <w:lang w:val="en-US"/>
        </w:rPr>
      </w:pPr>
      <w:r>
        <w:rPr>
          <w:rFonts w:ascii="Arial Narrow" w:hAnsi="Arial Narrow" w:cs="Arial"/>
          <w:bCs/>
          <w:sz w:val="24"/>
          <w:szCs w:val="24"/>
          <w:lang w:val="en-US"/>
        </w:rPr>
        <w:t xml:space="preserve">During the </w:t>
      </w:r>
      <w:r w:rsidRPr="00422C68">
        <w:rPr>
          <w:rFonts w:ascii="Arial Narrow" w:hAnsi="Arial Narrow" w:cs="Arial"/>
          <w:bCs/>
          <w:sz w:val="24"/>
          <w:szCs w:val="24"/>
          <w:lang w:val="en-US"/>
        </w:rPr>
        <w:t xml:space="preserve">systematic </w:t>
      </w:r>
      <w:r>
        <w:rPr>
          <w:rFonts w:ascii="Arial Narrow" w:hAnsi="Arial Narrow" w:cs="Arial"/>
          <w:bCs/>
          <w:sz w:val="24"/>
          <w:szCs w:val="24"/>
          <w:lang w:val="en-US"/>
        </w:rPr>
        <w:t xml:space="preserve">surveys </w:t>
      </w:r>
      <w:r w:rsidR="00234396">
        <w:rPr>
          <w:rFonts w:ascii="Arial Narrow" w:hAnsi="Arial Narrow" w:cs="Arial"/>
          <w:bCs/>
          <w:sz w:val="24"/>
          <w:szCs w:val="24"/>
          <w:lang w:val="en-US"/>
        </w:rPr>
        <w:t>performed</w:t>
      </w:r>
      <w:r w:rsidRPr="00CC78D9">
        <w:rPr>
          <w:rFonts w:ascii="Arial Narrow" w:hAnsi="Arial Narrow" w:cs="Arial"/>
          <w:bCs/>
          <w:sz w:val="24"/>
          <w:szCs w:val="24"/>
          <w:lang w:val="en-US"/>
        </w:rPr>
        <w:t xml:space="preserve"> in the </w:t>
      </w:r>
      <w:r w:rsidRPr="00422C68">
        <w:rPr>
          <w:rFonts w:ascii="Arial Narrow" w:hAnsi="Arial Narrow" w:cs="Arial"/>
          <w:bCs/>
          <w:sz w:val="24"/>
          <w:szCs w:val="24"/>
          <w:lang w:val="en-US"/>
        </w:rPr>
        <w:t>A</w:t>
      </w:r>
      <w:r w:rsidR="004E3EDE">
        <w:rPr>
          <w:rFonts w:ascii="Arial Narrow" w:hAnsi="Arial Narrow" w:cs="Arial"/>
          <w:bCs/>
          <w:sz w:val="24"/>
          <w:szCs w:val="24"/>
          <w:lang w:val="en-US"/>
        </w:rPr>
        <w:t>ï</w:t>
      </w:r>
      <w:r w:rsidRPr="00422C68">
        <w:rPr>
          <w:rFonts w:ascii="Arial Narrow" w:hAnsi="Arial Narrow" w:cs="Arial"/>
          <w:bCs/>
          <w:sz w:val="24"/>
          <w:szCs w:val="24"/>
          <w:lang w:val="en-US"/>
        </w:rPr>
        <w:t>n Beni Math</w:t>
      </w:r>
      <w:r w:rsidRPr="00CC78D9">
        <w:rPr>
          <w:rFonts w:ascii="Arial Narrow" w:hAnsi="Arial Narrow" w:cs="Arial"/>
          <w:bCs/>
          <w:sz w:val="24"/>
          <w:szCs w:val="24"/>
          <w:lang w:val="en-US"/>
        </w:rPr>
        <w:t>a</w:t>
      </w:r>
      <w:r w:rsidRPr="00422C68">
        <w:rPr>
          <w:rFonts w:ascii="Arial Narrow" w:hAnsi="Arial Narrow" w:cs="Arial"/>
          <w:bCs/>
          <w:sz w:val="24"/>
          <w:szCs w:val="24"/>
          <w:lang w:val="en-US"/>
        </w:rPr>
        <w:t xml:space="preserve">r </w:t>
      </w:r>
      <w:r w:rsidRPr="00CC78D9">
        <w:rPr>
          <w:rFonts w:ascii="Arial Narrow" w:hAnsi="Arial Narrow" w:cs="Arial"/>
          <w:bCs/>
          <w:sz w:val="24"/>
          <w:szCs w:val="24"/>
          <w:lang w:val="en-US"/>
        </w:rPr>
        <w:t>area in 2017</w:t>
      </w:r>
      <w:r>
        <w:rPr>
          <w:rFonts w:ascii="Arial Narrow" w:hAnsi="Arial Narrow" w:cs="Arial"/>
          <w:bCs/>
          <w:sz w:val="24"/>
          <w:szCs w:val="24"/>
          <w:lang w:val="en-US"/>
        </w:rPr>
        <w:t xml:space="preserve"> </w:t>
      </w:r>
      <w:r w:rsidR="00234396">
        <w:rPr>
          <w:rFonts w:ascii="Arial Narrow" w:hAnsi="Arial Narrow" w:cs="Arial"/>
          <w:bCs/>
          <w:sz w:val="24"/>
          <w:szCs w:val="24"/>
          <w:lang w:val="en-US"/>
        </w:rPr>
        <w:t xml:space="preserve">several </w:t>
      </w:r>
      <w:r>
        <w:rPr>
          <w:rFonts w:ascii="Arial Narrow" w:hAnsi="Arial Narrow" w:cs="Arial"/>
          <w:bCs/>
          <w:sz w:val="24"/>
          <w:szCs w:val="24"/>
          <w:lang w:val="en-US"/>
        </w:rPr>
        <w:t xml:space="preserve">stratified localities were discovered. </w:t>
      </w:r>
      <w:r w:rsidR="007002B2" w:rsidRPr="004E3EDE">
        <w:rPr>
          <w:rFonts w:ascii="Arial Narrow" w:hAnsi="Arial Narrow" w:cs="Arial"/>
          <w:bCs/>
          <w:sz w:val="24"/>
          <w:szCs w:val="24"/>
          <w:lang w:val="en-US"/>
        </w:rPr>
        <w:t>The</w:t>
      </w:r>
      <w:r w:rsidR="007002B2">
        <w:rPr>
          <w:rFonts w:ascii="Arial Narrow" w:hAnsi="Arial Narrow" w:cs="Arial"/>
          <w:bCs/>
          <w:sz w:val="24"/>
          <w:szCs w:val="24"/>
          <w:lang w:val="en-US"/>
        </w:rPr>
        <w:t xml:space="preserve">y are located </w:t>
      </w:r>
      <w:r w:rsidR="007002B2" w:rsidRPr="004E3EDE">
        <w:rPr>
          <w:rFonts w:ascii="Arial Narrow" w:hAnsi="Arial Narrow" w:cs="Arial"/>
          <w:bCs/>
          <w:sz w:val="24"/>
          <w:szCs w:val="24"/>
          <w:lang w:val="en-US"/>
        </w:rPr>
        <w:t>on slopes and exposed surfaces of riverbanks</w:t>
      </w:r>
      <w:r w:rsidR="007002B2">
        <w:rPr>
          <w:rFonts w:ascii="Arial Narrow" w:hAnsi="Arial Narrow" w:cs="Arial"/>
          <w:bCs/>
          <w:sz w:val="24"/>
          <w:szCs w:val="24"/>
          <w:lang w:val="en-US"/>
        </w:rPr>
        <w:t xml:space="preserve"> </w:t>
      </w:r>
      <w:r w:rsidR="007002B2" w:rsidRPr="004E3EDE">
        <w:rPr>
          <w:rFonts w:ascii="Arial Narrow" w:hAnsi="Arial Narrow" w:cs="Arial"/>
          <w:bCs/>
          <w:sz w:val="24"/>
          <w:szCs w:val="24"/>
          <w:lang w:val="en-US"/>
        </w:rPr>
        <w:t xml:space="preserve">and </w:t>
      </w:r>
      <w:r w:rsidR="007002B2">
        <w:rPr>
          <w:rFonts w:ascii="Arial Narrow" w:hAnsi="Arial Narrow" w:cs="Arial"/>
          <w:bCs/>
          <w:sz w:val="24"/>
          <w:szCs w:val="24"/>
          <w:lang w:val="en-US"/>
        </w:rPr>
        <w:t>are</w:t>
      </w:r>
      <w:r w:rsidR="007002B2" w:rsidRPr="004E3EDE">
        <w:rPr>
          <w:rFonts w:ascii="Arial Narrow" w:hAnsi="Arial Narrow" w:cs="Arial"/>
          <w:bCs/>
          <w:sz w:val="24"/>
          <w:szCs w:val="24"/>
          <w:lang w:val="en-US"/>
        </w:rPr>
        <w:t xml:space="preserve"> associated with </w:t>
      </w:r>
      <w:r w:rsidR="007002B2">
        <w:rPr>
          <w:rFonts w:ascii="Arial Narrow" w:hAnsi="Arial Narrow" w:cs="Arial"/>
          <w:bCs/>
          <w:sz w:val="24"/>
          <w:szCs w:val="24"/>
          <w:lang w:val="en-US"/>
        </w:rPr>
        <w:t>a primary chert</w:t>
      </w:r>
      <w:r w:rsidR="00234396">
        <w:rPr>
          <w:rFonts w:ascii="Arial Narrow" w:hAnsi="Arial Narrow" w:cs="Arial"/>
          <w:bCs/>
          <w:sz w:val="24"/>
          <w:szCs w:val="24"/>
          <w:lang w:val="en-US"/>
        </w:rPr>
        <w:t xml:space="preserve"> source area</w:t>
      </w:r>
      <w:r w:rsidR="007002B2">
        <w:rPr>
          <w:rFonts w:ascii="Arial Narrow" w:hAnsi="Arial Narrow" w:cs="Arial"/>
          <w:bCs/>
          <w:sz w:val="24"/>
          <w:szCs w:val="24"/>
          <w:lang w:val="en-US"/>
        </w:rPr>
        <w:t xml:space="preserve"> (</w:t>
      </w:r>
      <w:r w:rsidR="00234396">
        <w:rPr>
          <w:rFonts w:ascii="Arial Narrow" w:hAnsi="Arial Narrow" w:cs="Arial"/>
          <w:bCs/>
          <w:sz w:val="24"/>
          <w:szCs w:val="24"/>
          <w:lang w:val="en-US"/>
        </w:rPr>
        <w:t xml:space="preserve">the </w:t>
      </w:r>
      <w:r w:rsidR="007002B2">
        <w:rPr>
          <w:rFonts w:ascii="Arial Narrow" w:hAnsi="Arial Narrow" w:cs="Arial"/>
          <w:bCs/>
          <w:sz w:val="24"/>
          <w:szCs w:val="24"/>
          <w:lang w:val="en-US"/>
        </w:rPr>
        <w:t>Swiwina plain</w:t>
      </w:r>
      <w:r w:rsidR="00CA1566">
        <w:rPr>
          <w:rFonts w:ascii="Arial Narrow" w:hAnsi="Arial Narrow" w:cs="Arial"/>
          <w:bCs/>
          <w:sz w:val="24"/>
          <w:szCs w:val="24"/>
          <w:lang w:val="en-US"/>
        </w:rPr>
        <w:t>)</w:t>
      </w:r>
      <w:r w:rsidR="007002B2">
        <w:rPr>
          <w:rFonts w:ascii="Arial Narrow" w:hAnsi="Arial Narrow" w:cs="Arial"/>
          <w:bCs/>
          <w:sz w:val="24"/>
          <w:szCs w:val="24"/>
          <w:lang w:val="en-US"/>
        </w:rPr>
        <w:t xml:space="preserve">. </w:t>
      </w:r>
      <w:r w:rsidRPr="00CC78D9">
        <w:rPr>
          <w:rFonts w:ascii="Arial Narrow" w:hAnsi="Arial Narrow" w:cs="Arial"/>
          <w:bCs/>
          <w:sz w:val="24"/>
          <w:szCs w:val="24"/>
          <w:lang w:val="en-US"/>
        </w:rPr>
        <w:t xml:space="preserve">Two </w:t>
      </w:r>
      <w:r>
        <w:rPr>
          <w:rFonts w:ascii="Arial Narrow" w:hAnsi="Arial Narrow" w:cs="Arial"/>
          <w:bCs/>
          <w:sz w:val="24"/>
          <w:szCs w:val="24"/>
          <w:lang w:val="en-US"/>
        </w:rPr>
        <w:t xml:space="preserve">of them, </w:t>
      </w:r>
      <w:r w:rsidRPr="00B147B2">
        <w:rPr>
          <w:rFonts w:ascii="Arial Narrow" w:hAnsi="Arial Narrow" w:cs="Arial"/>
          <w:bCs/>
          <w:sz w:val="24"/>
          <w:szCs w:val="24"/>
          <w:lang w:val="en-US"/>
        </w:rPr>
        <w:t xml:space="preserve">Sahb el Ghar 1 &amp; 2 </w:t>
      </w:r>
      <w:r>
        <w:rPr>
          <w:rFonts w:ascii="Arial Narrow" w:hAnsi="Arial Narrow" w:cs="Arial"/>
          <w:bCs/>
          <w:sz w:val="24"/>
          <w:szCs w:val="24"/>
          <w:lang w:val="en-US"/>
        </w:rPr>
        <w:t xml:space="preserve">(SBG1 &amp; SBG2) were excavated </w:t>
      </w:r>
      <w:r w:rsidR="00234396">
        <w:rPr>
          <w:rFonts w:ascii="Arial Narrow" w:hAnsi="Arial Narrow" w:cs="Arial"/>
          <w:bCs/>
          <w:sz w:val="24"/>
          <w:szCs w:val="24"/>
          <w:lang w:val="en-US"/>
        </w:rPr>
        <w:t>during</w:t>
      </w:r>
      <w:r w:rsidR="00234396" w:rsidRPr="00CC78D9">
        <w:rPr>
          <w:rFonts w:ascii="Arial Narrow" w:hAnsi="Arial Narrow" w:cs="Arial"/>
          <w:bCs/>
          <w:sz w:val="24"/>
          <w:szCs w:val="24"/>
          <w:lang w:val="en-US"/>
        </w:rPr>
        <w:t xml:space="preserve"> </w:t>
      </w:r>
      <w:r w:rsidRPr="00CC78D9">
        <w:rPr>
          <w:rFonts w:ascii="Arial Narrow" w:hAnsi="Arial Narrow" w:cs="Arial"/>
          <w:bCs/>
          <w:sz w:val="24"/>
          <w:szCs w:val="24"/>
          <w:lang w:val="en-US"/>
        </w:rPr>
        <w:t xml:space="preserve">2018 </w:t>
      </w:r>
      <w:r w:rsidR="00234396">
        <w:rPr>
          <w:rFonts w:ascii="Arial Narrow" w:hAnsi="Arial Narrow" w:cs="Arial"/>
          <w:bCs/>
          <w:sz w:val="24"/>
          <w:szCs w:val="24"/>
          <w:lang w:val="en-US"/>
        </w:rPr>
        <w:t>and</w:t>
      </w:r>
      <w:r w:rsidRPr="00CC78D9">
        <w:rPr>
          <w:rFonts w:ascii="Arial Narrow" w:hAnsi="Arial Narrow" w:cs="Arial"/>
          <w:bCs/>
          <w:sz w:val="24"/>
          <w:szCs w:val="24"/>
          <w:lang w:val="en-US"/>
        </w:rPr>
        <w:t xml:space="preserve"> 2019 </w:t>
      </w:r>
      <w:r w:rsidR="002B593E" w:rsidRPr="00CC78D9">
        <w:rPr>
          <w:rFonts w:ascii="Arial Narrow" w:hAnsi="Arial Narrow" w:cs="Arial"/>
          <w:bCs/>
          <w:sz w:val="24"/>
          <w:szCs w:val="24"/>
          <w:lang w:val="en-US"/>
        </w:rPr>
        <w:t>in a surface of 9m</w:t>
      </w:r>
      <w:r w:rsidR="002B593E" w:rsidRPr="004E3EDE">
        <w:rPr>
          <w:rFonts w:ascii="Arial Narrow" w:hAnsi="Arial Narrow" w:cs="Arial"/>
          <w:bCs/>
          <w:sz w:val="24"/>
          <w:szCs w:val="24"/>
          <w:vertAlign w:val="superscript"/>
          <w:lang w:val="en-US"/>
        </w:rPr>
        <w:t>2</w:t>
      </w:r>
      <w:r w:rsidR="002B593E" w:rsidRPr="00CC78D9">
        <w:rPr>
          <w:rFonts w:ascii="Arial Narrow" w:hAnsi="Arial Narrow" w:cs="Arial"/>
          <w:bCs/>
          <w:sz w:val="24"/>
          <w:szCs w:val="24"/>
          <w:lang w:val="en-US"/>
        </w:rPr>
        <w:t xml:space="preserve"> </w:t>
      </w:r>
      <w:r w:rsidR="00DC3E7A">
        <w:rPr>
          <w:rFonts w:ascii="Arial Narrow" w:hAnsi="Arial Narrow" w:cs="Arial"/>
          <w:bCs/>
          <w:sz w:val="24"/>
          <w:szCs w:val="24"/>
          <w:lang w:val="en-US"/>
        </w:rPr>
        <w:t>each one</w:t>
      </w:r>
      <w:r w:rsidR="002B593E" w:rsidRPr="00CC78D9">
        <w:rPr>
          <w:rFonts w:ascii="Arial Narrow" w:hAnsi="Arial Narrow" w:cs="Arial"/>
          <w:bCs/>
          <w:sz w:val="24"/>
          <w:szCs w:val="24"/>
          <w:lang w:val="en-US"/>
        </w:rPr>
        <w:t>.</w:t>
      </w:r>
      <w:r w:rsidR="002B593E">
        <w:rPr>
          <w:rFonts w:ascii="Arial Narrow" w:hAnsi="Arial Narrow" w:cs="Arial"/>
          <w:bCs/>
          <w:sz w:val="24"/>
          <w:szCs w:val="24"/>
          <w:lang w:val="en-US"/>
        </w:rPr>
        <w:t xml:space="preserve"> </w:t>
      </w:r>
    </w:p>
    <w:p w14:paraId="787E1872" w14:textId="78F51A8A" w:rsidR="00B147B2" w:rsidRPr="00CC78D9" w:rsidRDefault="00B147B2" w:rsidP="00B147B2">
      <w:pPr>
        <w:spacing w:after="0"/>
        <w:jc w:val="both"/>
        <w:rPr>
          <w:rFonts w:ascii="Arial Narrow" w:hAnsi="Arial Narrow" w:cs="Arial"/>
          <w:bCs/>
          <w:sz w:val="24"/>
          <w:szCs w:val="24"/>
          <w:lang w:val="en-US"/>
        </w:rPr>
      </w:pPr>
    </w:p>
    <w:p w14:paraId="3B3EEC86" w14:textId="187CB39E" w:rsidR="00B147B2" w:rsidRPr="006944B7" w:rsidRDefault="00B147B2" w:rsidP="00422C68">
      <w:pPr>
        <w:spacing w:after="0"/>
        <w:jc w:val="both"/>
        <w:rPr>
          <w:rFonts w:ascii="Arial Narrow" w:hAnsi="Arial Narrow" w:cs="Arial"/>
          <w:bCs/>
          <w:sz w:val="24"/>
          <w:szCs w:val="24"/>
          <w:lang w:val="en-GB"/>
        </w:rPr>
      </w:pPr>
    </w:p>
    <w:p w14:paraId="0E3C3B3F" w14:textId="0E6F24BB" w:rsidR="00CA1566" w:rsidRDefault="00B147B2" w:rsidP="00CA1566">
      <w:pPr>
        <w:spacing w:after="0"/>
        <w:jc w:val="both"/>
        <w:rPr>
          <w:rFonts w:ascii="Arial Narrow" w:hAnsi="Arial Narrow" w:cs="Arial"/>
          <w:bCs/>
          <w:sz w:val="24"/>
          <w:szCs w:val="24"/>
          <w:lang w:val="en-US"/>
        </w:rPr>
      </w:pPr>
      <w:r>
        <w:rPr>
          <w:rFonts w:ascii="Arial Narrow" w:hAnsi="Arial Narrow" w:cs="Arial"/>
          <w:bCs/>
          <w:sz w:val="24"/>
          <w:szCs w:val="24"/>
          <w:lang w:val="en-US"/>
        </w:rPr>
        <w:t>In this paper we present the preliminary results of the technological and raw material</w:t>
      </w:r>
      <w:r w:rsidR="00234396">
        <w:rPr>
          <w:rFonts w:ascii="Arial Narrow" w:hAnsi="Arial Narrow" w:cs="Arial"/>
          <w:bCs/>
          <w:sz w:val="24"/>
          <w:szCs w:val="24"/>
          <w:lang w:val="en-US"/>
        </w:rPr>
        <w:t xml:space="preserve"> characterization</w:t>
      </w:r>
      <w:r>
        <w:rPr>
          <w:rFonts w:ascii="Arial Narrow" w:hAnsi="Arial Narrow" w:cs="Arial"/>
          <w:bCs/>
          <w:sz w:val="24"/>
          <w:szCs w:val="24"/>
          <w:lang w:val="en-US"/>
        </w:rPr>
        <w:t xml:space="preserve"> of the lithic assemblages </w:t>
      </w:r>
      <w:r w:rsidR="007002B2">
        <w:rPr>
          <w:rFonts w:ascii="Arial Narrow" w:hAnsi="Arial Narrow" w:cs="Arial"/>
          <w:bCs/>
          <w:sz w:val="24"/>
          <w:szCs w:val="24"/>
          <w:lang w:val="en-US"/>
        </w:rPr>
        <w:t>(</w:t>
      </w:r>
      <w:r w:rsidR="00234396">
        <w:rPr>
          <w:rFonts w:ascii="Arial Narrow" w:hAnsi="Arial Narrow" w:cs="Arial"/>
          <w:bCs/>
          <w:sz w:val="24"/>
          <w:szCs w:val="24"/>
          <w:lang w:val="en-US"/>
        </w:rPr>
        <w:t xml:space="preserve">ca. </w:t>
      </w:r>
      <w:r w:rsidR="007002B2">
        <w:rPr>
          <w:rFonts w:ascii="Arial Narrow" w:hAnsi="Arial Narrow" w:cs="Arial"/>
          <w:bCs/>
          <w:sz w:val="24"/>
          <w:szCs w:val="24"/>
          <w:lang w:val="en-US"/>
        </w:rPr>
        <w:t xml:space="preserve">4,200 </w:t>
      </w:r>
      <w:r w:rsidR="00234396">
        <w:rPr>
          <w:rFonts w:ascii="Arial Narrow" w:hAnsi="Arial Narrow" w:cs="Arial"/>
          <w:bCs/>
          <w:sz w:val="24"/>
          <w:szCs w:val="24"/>
          <w:lang w:val="en-US"/>
        </w:rPr>
        <w:t>remains</w:t>
      </w:r>
      <w:r w:rsidR="007002B2">
        <w:rPr>
          <w:rFonts w:ascii="Arial Narrow" w:hAnsi="Arial Narrow" w:cs="Arial"/>
          <w:bCs/>
          <w:sz w:val="24"/>
          <w:szCs w:val="24"/>
          <w:lang w:val="en-US"/>
        </w:rPr>
        <w:t>)</w:t>
      </w:r>
      <w:r w:rsidR="00234396">
        <w:rPr>
          <w:rFonts w:ascii="Arial Narrow" w:hAnsi="Arial Narrow" w:cs="Arial"/>
          <w:bCs/>
          <w:sz w:val="24"/>
          <w:szCs w:val="24"/>
          <w:lang w:val="en-US"/>
        </w:rPr>
        <w:t xml:space="preserve"> recovered</w:t>
      </w:r>
      <w:r>
        <w:rPr>
          <w:rFonts w:ascii="Arial Narrow" w:hAnsi="Arial Narrow" w:cs="Arial"/>
          <w:bCs/>
          <w:sz w:val="24"/>
          <w:szCs w:val="24"/>
          <w:lang w:val="en-US"/>
        </w:rPr>
        <w:t xml:space="preserve"> from the three archaeological levels identified at the </w:t>
      </w:r>
      <w:r w:rsidRPr="00B147B2">
        <w:rPr>
          <w:rFonts w:ascii="Arial Narrow" w:hAnsi="Arial Narrow" w:cs="Arial"/>
          <w:bCs/>
          <w:sz w:val="24"/>
          <w:szCs w:val="24"/>
          <w:lang w:val="en-US"/>
        </w:rPr>
        <w:t>S</w:t>
      </w:r>
      <w:r w:rsidR="007002B2">
        <w:rPr>
          <w:rFonts w:ascii="Arial Narrow" w:hAnsi="Arial Narrow" w:cs="Arial"/>
          <w:bCs/>
          <w:sz w:val="24"/>
          <w:szCs w:val="24"/>
          <w:lang w:val="en-US"/>
        </w:rPr>
        <w:t>BG</w:t>
      </w:r>
      <w:r w:rsidRPr="00B147B2">
        <w:rPr>
          <w:rFonts w:ascii="Arial Narrow" w:hAnsi="Arial Narrow" w:cs="Arial"/>
          <w:bCs/>
          <w:sz w:val="24"/>
          <w:szCs w:val="24"/>
          <w:lang w:val="en-US"/>
        </w:rPr>
        <w:t xml:space="preserve"> 1 &amp; 2 </w:t>
      </w:r>
      <w:r>
        <w:rPr>
          <w:rFonts w:ascii="Arial Narrow" w:hAnsi="Arial Narrow" w:cs="Arial"/>
          <w:bCs/>
          <w:sz w:val="24"/>
          <w:szCs w:val="24"/>
          <w:lang w:val="en-US"/>
        </w:rPr>
        <w:t xml:space="preserve">stratified </w:t>
      </w:r>
      <w:r w:rsidRPr="00B147B2">
        <w:rPr>
          <w:rFonts w:ascii="Arial Narrow" w:hAnsi="Arial Narrow" w:cs="Arial"/>
          <w:bCs/>
          <w:sz w:val="24"/>
          <w:szCs w:val="24"/>
          <w:lang w:val="en-US"/>
        </w:rPr>
        <w:t>open</w:t>
      </w:r>
      <w:r w:rsidR="008F5743">
        <w:rPr>
          <w:rFonts w:ascii="Arial Narrow" w:hAnsi="Arial Narrow" w:cs="Arial"/>
          <w:bCs/>
          <w:sz w:val="24"/>
          <w:szCs w:val="24"/>
          <w:lang w:val="en-US"/>
        </w:rPr>
        <w:t>-</w:t>
      </w:r>
      <w:r w:rsidRPr="00B147B2">
        <w:rPr>
          <w:rFonts w:ascii="Arial Narrow" w:hAnsi="Arial Narrow" w:cs="Arial"/>
          <w:bCs/>
          <w:sz w:val="24"/>
          <w:szCs w:val="24"/>
          <w:lang w:val="en-US"/>
        </w:rPr>
        <w:t>air</w:t>
      </w:r>
      <w:r w:rsidR="008F5743">
        <w:rPr>
          <w:rFonts w:ascii="Arial Narrow" w:hAnsi="Arial Narrow" w:cs="Arial"/>
          <w:bCs/>
          <w:sz w:val="24"/>
          <w:szCs w:val="24"/>
          <w:lang w:val="en-US"/>
        </w:rPr>
        <w:t xml:space="preserve"> </w:t>
      </w:r>
      <w:r w:rsidRPr="00B147B2">
        <w:rPr>
          <w:rFonts w:ascii="Arial Narrow" w:hAnsi="Arial Narrow" w:cs="Arial"/>
          <w:bCs/>
          <w:sz w:val="24"/>
          <w:szCs w:val="24"/>
          <w:lang w:val="en-US"/>
        </w:rPr>
        <w:t>sites</w:t>
      </w:r>
      <w:r>
        <w:rPr>
          <w:rFonts w:ascii="Arial Narrow" w:hAnsi="Arial Narrow" w:cs="Arial"/>
          <w:bCs/>
          <w:sz w:val="24"/>
          <w:szCs w:val="24"/>
          <w:lang w:val="en-US"/>
        </w:rPr>
        <w:t xml:space="preserve">. </w:t>
      </w:r>
      <w:r w:rsidR="006D6E57">
        <w:rPr>
          <w:rFonts w:ascii="Arial Narrow" w:hAnsi="Arial Narrow" w:cs="Arial"/>
          <w:bCs/>
          <w:sz w:val="24"/>
          <w:szCs w:val="24"/>
          <w:lang w:val="en-US"/>
        </w:rPr>
        <w:t xml:space="preserve">The dominant raw material used </w:t>
      </w:r>
      <w:r w:rsidR="00CA1566">
        <w:rPr>
          <w:rFonts w:ascii="Arial Narrow" w:hAnsi="Arial Narrow" w:cs="Arial"/>
          <w:bCs/>
          <w:sz w:val="24"/>
          <w:szCs w:val="24"/>
          <w:lang w:val="en-US"/>
        </w:rPr>
        <w:t xml:space="preserve">is </w:t>
      </w:r>
      <w:r w:rsidR="006D6E57">
        <w:rPr>
          <w:rFonts w:ascii="Arial Narrow" w:hAnsi="Arial Narrow" w:cs="Arial"/>
          <w:bCs/>
          <w:sz w:val="24"/>
          <w:szCs w:val="24"/>
          <w:lang w:val="en-US"/>
        </w:rPr>
        <w:t xml:space="preserve">chert </w:t>
      </w:r>
      <w:r w:rsidR="006D6E57" w:rsidRPr="006D6E57">
        <w:rPr>
          <w:rFonts w:ascii="Arial Narrow" w:hAnsi="Arial Narrow" w:cs="Arial"/>
          <w:bCs/>
          <w:sz w:val="24"/>
          <w:szCs w:val="24"/>
          <w:lang w:val="en-US"/>
        </w:rPr>
        <w:t>(</w:t>
      </w:r>
      <w:r w:rsidR="008F5743" w:rsidRPr="006D6E57">
        <w:rPr>
          <w:rFonts w:ascii="Arial Narrow" w:hAnsi="Arial Narrow" w:cs="Arial"/>
          <w:bCs/>
          <w:sz w:val="24"/>
          <w:szCs w:val="24"/>
          <w:lang w:val="en-US"/>
        </w:rPr>
        <w:t xml:space="preserve">Neogene chalcedony </w:t>
      </w:r>
      <w:r w:rsidR="006D6E57" w:rsidRPr="006D6E57">
        <w:rPr>
          <w:rFonts w:ascii="Arial Narrow" w:hAnsi="Arial Narrow" w:cs="Arial"/>
          <w:bCs/>
          <w:sz w:val="24"/>
          <w:szCs w:val="24"/>
          <w:lang w:val="en-US"/>
        </w:rPr>
        <w:t xml:space="preserve">&gt;98% of the total assemblage) </w:t>
      </w:r>
      <w:r w:rsidR="008F5743">
        <w:rPr>
          <w:rFonts w:ascii="Arial Narrow" w:hAnsi="Arial Narrow" w:cs="Arial"/>
          <w:bCs/>
          <w:sz w:val="24"/>
          <w:szCs w:val="24"/>
          <w:lang w:val="en-US"/>
        </w:rPr>
        <w:t>with a p</w:t>
      </w:r>
      <w:r w:rsidR="006D6E57" w:rsidRPr="006D6E57">
        <w:rPr>
          <w:rFonts w:ascii="Arial Narrow" w:hAnsi="Arial Narrow" w:cs="Arial"/>
          <w:bCs/>
          <w:sz w:val="24"/>
          <w:szCs w:val="24"/>
          <w:lang w:val="en-US"/>
        </w:rPr>
        <w:t>otential exploitation area of ca.</w:t>
      </w:r>
      <w:r w:rsidR="00CA1566">
        <w:rPr>
          <w:rFonts w:ascii="Arial Narrow" w:hAnsi="Arial Narrow" w:cs="Arial"/>
          <w:bCs/>
          <w:sz w:val="24"/>
          <w:szCs w:val="24"/>
          <w:lang w:val="en-US"/>
        </w:rPr>
        <w:t xml:space="preserve"> </w:t>
      </w:r>
      <w:r w:rsidR="006D6E57" w:rsidRPr="006D6E57">
        <w:rPr>
          <w:rFonts w:ascii="Arial Narrow" w:hAnsi="Arial Narrow" w:cs="Arial"/>
          <w:bCs/>
          <w:sz w:val="24"/>
          <w:szCs w:val="24"/>
          <w:lang w:val="en-US"/>
        </w:rPr>
        <w:t>5-10km</w:t>
      </w:r>
      <w:r w:rsidR="006D6E57" w:rsidRPr="008F5743">
        <w:rPr>
          <w:rFonts w:ascii="Arial Narrow" w:hAnsi="Arial Narrow" w:cs="Arial"/>
          <w:bCs/>
          <w:sz w:val="24"/>
          <w:szCs w:val="24"/>
          <w:vertAlign w:val="superscript"/>
          <w:lang w:val="en-US"/>
        </w:rPr>
        <w:t>2</w:t>
      </w:r>
      <w:r w:rsidR="008F5743">
        <w:rPr>
          <w:rFonts w:ascii="Arial Narrow" w:hAnsi="Arial Narrow" w:cs="Arial"/>
          <w:bCs/>
          <w:sz w:val="24"/>
          <w:szCs w:val="24"/>
          <w:lang w:val="en-US"/>
        </w:rPr>
        <w:t xml:space="preserve">. </w:t>
      </w:r>
      <w:r w:rsidR="00CA1566">
        <w:rPr>
          <w:rFonts w:ascii="Arial Narrow" w:hAnsi="Arial Narrow" w:cs="Arial"/>
          <w:bCs/>
          <w:sz w:val="24"/>
          <w:szCs w:val="24"/>
          <w:lang w:val="en-US"/>
        </w:rPr>
        <w:t>These s</w:t>
      </w:r>
      <w:r w:rsidR="00CA1566" w:rsidRPr="00CA1566">
        <w:rPr>
          <w:rFonts w:ascii="Arial Narrow" w:hAnsi="Arial Narrow" w:cs="Arial"/>
          <w:bCs/>
          <w:sz w:val="24"/>
          <w:szCs w:val="24"/>
          <w:lang w:val="en-US"/>
        </w:rPr>
        <w:t xml:space="preserve">ites </w:t>
      </w:r>
      <w:r w:rsidR="00CA1566">
        <w:rPr>
          <w:rFonts w:ascii="Arial Narrow" w:hAnsi="Arial Narrow" w:cs="Arial"/>
          <w:bCs/>
          <w:sz w:val="24"/>
          <w:szCs w:val="24"/>
          <w:lang w:val="en-US"/>
        </w:rPr>
        <w:t>present</w:t>
      </w:r>
      <w:r w:rsidR="00CA1566" w:rsidRPr="00CA1566">
        <w:rPr>
          <w:rFonts w:ascii="Arial Narrow" w:hAnsi="Arial Narrow" w:cs="Arial"/>
          <w:bCs/>
          <w:sz w:val="24"/>
          <w:szCs w:val="24"/>
          <w:lang w:val="en-US"/>
        </w:rPr>
        <w:t xml:space="preserve"> homogeneous flake assemblages (including all the stages of the reduction sequence)</w:t>
      </w:r>
      <w:r w:rsidR="00CA1566">
        <w:rPr>
          <w:rFonts w:ascii="Arial Narrow" w:hAnsi="Arial Narrow" w:cs="Arial"/>
          <w:bCs/>
          <w:sz w:val="24"/>
          <w:szCs w:val="24"/>
          <w:lang w:val="en-US"/>
        </w:rPr>
        <w:t>. The k</w:t>
      </w:r>
      <w:r w:rsidR="00CA1566" w:rsidRPr="00CA1566">
        <w:rPr>
          <w:rFonts w:ascii="Arial Narrow" w:hAnsi="Arial Narrow" w:cs="Arial"/>
          <w:bCs/>
          <w:sz w:val="24"/>
          <w:szCs w:val="24"/>
          <w:lang w:val="en-US"/>
        </w:rPr>
        <w:t>napping strategies</w:t>
      </w:r>
      <w:r w:rsidR="00CA1566">
        <w:rPr>
          <w:rFonts w:ascii="Arial Narrow" w:hAnsi="Arial Narrow" w:cs="Arial"/>
          <w:bCs/>
          <w:sz w:val="24"/>
          <w:szCs w:val="24"/>
          <w:lang w:val="en-US"/>
        </w:rPr>
        <w:t xml:space="preserve"> are mainly </w:t>
      </w:r>
      <w:r w:rsidR="00CA1566" w:rsidRPr="00CA1566">
        <w:rPr>
          <w:rFonts w:ascii="Arial Narrow" w:hAnsi="Arial Narrow" w:cs="Arial"/>
          <w:bCs/>
          <w:sz w:val="24"/>
          <w:szCs w:val="24"/>
          <w:lang w:val="en-US"/>
        </w:rPr>
        <w:t>Levallois (recurrent centripetal and preferential flake modalities) and discoidal</w:t>
      </w:r>
      <w:r w:rsidR="00CA1566">
        <w:rPr>
          <w:rFonts w:ascii="Arial Narrow" w:hAnsi="Arial Narrow" w:cs="Arial"/>
          <w:bCs/>
          <w:sz w:val="24"/>
          <w:szCs w:val="24"/>
          <w:lang w:val="en-US"/>
        </w:rPr>
        <w:t>. O</w:t>
      </w:r>
      <w:r w:rsidR="00CA1566" w:rsidRPr="00CA1566">
        <w:rPr>
          <w:rFonts w:ascii="Arial Narrow" w:hAnsi="Arial Narrow" w:cs="Arial"/>
          <w:bCs/>
          <w:sz w:val="24"/>
          <w:szCs w:val="24"/>
          <w:lang w:val="en-US"/>
        </w:rPr>
        <w:t xml:space="preserve">pportunistic knapping strategies </w:t>
      </w:r>
      <w:r w:rsidR="00CA1566">
        <w:rPr>
          <w:rFonts w:ascii="Arial Narrow" w:hAnsi="Arial Narrow" w:cs="Arial"/>
          <w:bCs/>
          <w:sz w:val="24"/>
          <w:szCs w:val="24"/>
          <w:lang w:val="en-US"/>
        </w:rPr>
        <w:t xml:space="preserve">and </w:t>
      </w:r>
      <w:r w:rsidR="00CA1566" w:rsidRPr="00CA1566">
        <w:rPr>
          <w:rFonts w:ascii="Arial Narrow" w:hAnsi="Arial Narrow" w:cs="Arial"/>
          <w:bCs/>
          <w:sz w:val="24"/>
          <w:szCs w:val="24"/>
          <w:lang w:val="en-US"/>
        </w:rPr>
        <w:t xml:space="preserve">laminar technology </w:t>
      </w:r>
      <w:r w:rsidR="00CA1566">
        <w:rPr>
          <w:rFonts w:ascii="Arial Narrow" w:hAnsi="Arial Narrow" w:cs="Arial"/>
          <w:bCs/>
          <w:sz w:val="24"/>
          <w:szCs w:val="24"/>
          <w:lang w:val="en-US"/>
        </w:rPr>
        <w:t xml:space="preserve">have been also documented. </w:t>
      </w:r>
      <w:proofErr w:type="spellStart"/>
      <w:r w:rsidR="00234396">
        <w:rPr>
          <w:rFonts w:ascii="Arial Narrow" w:hAnsi="Arial Narrow" w:cs="Arial"/>
          <w:bCs/>
          <w:sz w:val="24"/>
          <w:szCs w:val="24"/>
          <w:lang w:val="en-US"/>
        </w:rPr>
        <w:t>D</w:t>
      </w:r>
      <w:r w:rsidR="00CA1566" w:rsidRPr="00CA1566">
        <w:rPr>
          <w:rFonts w:ascii="Arial Narrow" w:hAnsi="Arial Narrow" w:cs="Arial"/>
          <w:bCs/>
          <w:sz w:val="24"/>
          <w:szCs w:val="24"/>
          <w:lang w:val="en-US"/>
        </w:rPr>
        <w:t>enticulates</w:t>
      </w:r>
      <w:proofErr w:type="spellEnd"/>
      <w:r w:rsidR="00CA1566" w:rsidRPr="00CA1566">
        <w:rPr>
          <w:rFonts w:ascii="Arial Narrow" w:hAnsi="Arial Narrow" w:cs="Arial"/>
          <w:bCs/>
          <w:sz w:val="24"/>
          <w:szCs w:val="24"/>
          <w:lang w:val="en-US"/>
        </w:rPr>
        <w:t xml:space="preserve"> and scrapers are abundant</w:t>
      </w:r>
      <w:r w:rsidR="00234396">
        <w:rPr>
          <w:rFonts w:ascii="Arial Narrow" w:hAnsi="Arial Narrow" w:cs="Arial"/>
          <w:bCs/>
          <w:sz w:val="24"/>
          <w:szCs w:val="24"/>
          <w:lang w:val="en-US"/>
        </w:rPr>
        <w:t xml:space="preserve"> within the retouched tools assemblages</w:t>
      </w:r>
    </w:p>
    <w:p w14:paraId="483CCD26" w14:textId="58E0D20E" w:rsidR="008F5743" w:rsidRDefault="006D6E57" w:rsidP="008F5743">
      <w:pPr>
        <w:spacing w:after="0"/>
        <w:jc w:val="both"/>
        <w:rPr>
          <w:rFonts w:ascii="Arial Narrow" w:hAnsi="Arial Narrow" w:cs="Arial"/>
          <w:bCs/>
          <w:sz w:val="24"/>
          <w:szCs w:val="24"/>
          <w:lang w:val="en-US"/>
        </w:rPr>
      </w:pPr>
      <w:r w:rsidRPr="008F5743">
        <w:rPr>
          <w:rFonts w:ascii="Arial Narrow" w:hAnsi="Arial Narrow" w:cs="Arial"/>
          <w:bCs/>
          <w:sz w:val="24"/>
          <w:szCs w:val="24"/>
          <w:lang w:val="en-US"/>
        </w:rPr>
        <w:lastRenderedPageBreak/>
        <w:t>The first data about the</w:t>
      </w:r>
      <w:r w:rsidR="008F5743">
        <w:rPr>
          <w:rFonts w:ascii="Arial Narrow" w:hAnsi="Arial Narrow" w:cs="Arial"/>
          <w:bCs/>
          <w:sz w:val="24"/>
          <w:szCs w:val="24"/>
          <w:lang w:val="en-US"/>
        </w:rPr>
        <w:t>se</w:t>
      </w:r>
      <w:r w:rsidRPr="008F5743">
        <w:rPr>
          <w:rFonts w:ascii="Arial Narrow" w:hAnsi="Arial Narrow" w:cs="Arial"/>
          <w:bCs/>
          <w:sz w:val="24"/>
          <w:szCs w:val="24"/>
          <w:lang w:val="en-US"/>
        </w:rPr>
        <w:t xml:space="preserve"> </w:t>
      </w:r>
      <w:r w:rsidR="001044B8">
        <w:rPr>
          <w:rFonts w:ascii="Arial Narrow" w:hAnsi="Arial Narrow" w:cs="Arial"/>
          <w:bCs/>
          <w:sz w:val="24"/>
          <w:szCs w:val="24"/>
          <w:lang w:val="en-US"/>
        </w:rPr>
        <w:t xml:space="preserve">stratified </w:t>
      </w:r>
      <w:r w:rsidR="008F5743" w:rsidRPr="008F5743">
        <w:rPr>
          <w:rFonts w:ascii="Arial Narrow" w:hAnsi="Arial Narrow" w:cs="Arial"/>
          <w:bCs/>
          <w:sz w:val="24"/>
          <w:szCs w:val="24"/>
          <w:lang w:val="en-US"/>
        </w:rPr>
        <w:t>open</w:t>
      </w:r>
      <w:r w:rsidR="008F5743">
        <w:rPr>
          <w:rFonts w:ascii="Arial Narrow" w:hAnsi="Arial Narrow" w:cs="Arial"/>
          <w:bCs/>
          <w:sz w:val="24"/>
          <w:szCs w:val="24"/>
          <w:lang w:val="en-US"/>
        </w:rPr>
        <w:t>-</w:t>
      </w:r>
      <w:r w:rsidR="008F5743" w:rsidRPr="008F5743">
        <w:rPr>
          <w:rFonts w:ascii="Arial Narrow" w:hAnsi="Arial Narrow" w:cs="Arial"/>
          <w:bCs/>
          <w:sz w:val="24"/>
          <w:szCs w:val="24"/>
          <w:lang w:val="en-US"/>
        </w:rPr>
        <w:t>air</w:t>
      </w:r>
      <w:r w:rsidR="008F5743">
        <w:rPr>
          <w:rFonts w:ascii="Arial Narrow" w:hAnsi="Arial Narrow" w:cs="Arial"/>
          <w:bCs/>
          <w:sz w:val="24"/>
          <w:szCs w:val="24"/>
          <w:lang w:val="en-US"/>
        </w:rPr>
        <w:t xml:space="preserve"> </w:t>
      </w:r>
      <w:r w:rsidR="008F5743" w:rsidRPr="008F5743">
        <w:rPr>
          <w:rFonts w:ascii="Arial Narrow" w:hAnsi="Arial Narrow" w:cs="Arial"/>
          <w:bCs/>
          <w:sz w:val="24"/>
          <w:szCs w:val="24"/>
          <w:lang w:val="en-US"/>
        </w:rPr>
        <w:t xml:space="preserve">sites in the region </w:t>
      </w:r>
      <w:r w:rsidR="008F5743">
        <w:rPr>
          <w:rFonts w:ascii="Arial Narrow" w:hAnsi="Arial Narrow" w:cs="Arial"/>
          <w:bCs/>
          <w:sz w:val="24"/>
          <w:szCs w:val="24"/>
          <w:lang w:val="en-US"/>
        </w:rPr>
        <w:t xml:space="preserve">will allow us to compare the technological behaviors, the human </w:t>
      </w:r>
      <w:r w:rsidR="008F5743" w:rsidRPr="008F5743">
        <w:rPr>
          <w:rFonts w:ascii="Arial Narrow" w:hAnsi="Arial Narrow" w:cs="Arial"/>
          <w:bCs/>
          <w:sz w:val="24"/>
          <w:szCs w:val="24"/>
          <w:lang w:val="en-US"/>
        </w:rPr>
        <w:t xml:space="preserve">occupation patterns and </w:t>
      </w:r>
      <w:r w:rsidR="008F5743">
        <w:rPr>
          <w:rFonts w:ascii="Arial Narrow" w:hAnsi="Arial Narrow" w:cs="Arial"/>
          <w:bCs/>
          <w:sz w:val="24"/>
          <w:szCs w:val="24"/>
          <w:lang w:val="en-US"/>
        </w:rPr>
        <w:t>the territorial exploitation</w:t>
      </w:r>
      <w:r w:rsidR="00234396">
        <w:rPr>
          <w:rFonts w:ascii="Arial Narrow" w:hAnsi="Arial Narrow" w:cs="Arial"/>
          <w:bCs/>
          <w:sz w:val="24"/>
          <w:szCs w:val="24"/>
          <w:lang w:val="en-US"/>
        </w:rPr>
        <w:t xml:space="preserve"> dynamics</w:t>
      </w:r>
      <w:r w:rsidR="008F5743" w:rsidRPr="008F5743">
        <w:rPr>
          <w:rFonts w:ascii="Arial Narrow" w:hAnsi="Arial Narrow" w:cs="Arial"/>
          <w:bCs/>
          <w:sz w:val="24"/>
          <w:szCs w:val="24"/>
          <w:lang w:val="en-US"/>
        </w:rPr>
        <w:t xml:space="preserve"> </w:t>
      </w:r>
      <w:r w:rsidR="00234396">
        <w:rPr>
          <w:rFonts w:ascii="Arial Narrow" w:hAnsi="Arial Narrow" w:cs="Arial"/>
          <w:bCs/>
          <w:sz w:val="24"/>
          <w:szCs w:val="24"/>
          <w:lang w:val="en-US"/>
        </w:rPr>
        <w:t>between</w:t>
      </w:r>
      <w:r w:rsidR="00234396" w:rsidRPr="008F5743">
        <w:rPr>
          <w:rFonts w:ascii="Arial Narrow" w:hAnsi="Arial Narrow" w:cs="Arial"/>
          <w:bCs/>
          <w:sz w:val="24"/>
          <w:szCs w:val="24"/>
          <w:lang w:val="en-US"/>
        </w:rPr>
        <w:t xml:space="preserve"> </w:t>
      </w:r>
      <w:r w:rsidR="008F5743" w:rsidRPr="008F5743">
        <w:rPr>
          <w:rFonts w:ascii="Arial Narrow" w:hAnsi="Arial Narrow" w:cs="Arial"/>
          <w:bCs/>
          <w:sz w:val="24"/>
          <w:szCs w:val="24"/>
          <w:lang w:val="en-US"/>
        </w:rPr>
        <w:t>caves and open-air sites</w:t>
      </w:r>
      <w:r w:rsidR="008F5743">
        <w:rPr>
          <w:rFonts w:ascii="Arial Narrow" w:hAnsi="Arial Narrow" w:cs="Arial"/>
          <w:bCs/>
          <w:sz w:val="24"/>
          <w:szCs w:val="24"/>
          <w:lang w:val="en-US"/>
        </w:rPr>
        <w:t xml:space="preserve">. </w:t>
      </w:r>
      <w:r w:rsidR="00234396">
        <w:rPr>
          <w:rFonts w:ascii="Arial Narrow" w:hAnsi="Arial Narrow" w:cs="Arial"/>
          <w:bCs/>
          <w:sz w:val="24"/>
          <w:szCs w:val="24"/>
          <w:lang w:val="en-US"/>
        </w:rPr>
        <w:t>Were</w:t>
      </w:r>
      <w:r w:rsidR="008F5743" w:rsidRPr="008F5743">
        <w:rPr>
          <w:rFonts w:ascii="Arial Narrow" w:hAnsi="Arial Narrow" w:cs="Arial"/>
          <w:bCs/>
          <w:sz w:val="24"/>
          <w:szCs w:val="24"/>
          <w:lang w:val="en-US"/>
        </w:rPr>
        <w:t xml:space="preserve"> </w:t>
      </w:r>
      <w:r w:rsidR="008F5743" w:rsidRPr="008F5743">
        <w:rPr>
          <w:rFonts w:ascii="Arial Narrow" w:hAnsi="Arial Narrow" w:cs="Arial"/>
          <w:bCs/>
          <w:i/>
          <w:iCs/>
          <w:sz w:val="24"/>
          <w:szCs w:val="24"/>
          <w:lang w:val="en-US"/>
        </w:rPr>
        <w:t>Homo sapiens</w:t>
      </w:r>
      <w:r w:rsidR="008F5743" w:rsidRPr="008F5743">
        <w:rPr>
          <w:rFonts w:ascii="Arial Narrow" w:hAnsi="Arial Narrow" w:cs="Arial"/>
          <w:bCs/>
          <w:sz w:val="24"/>
          <w:szCs w:val="24"/>
          <w:lang w:val="en-US"/>
        </w:rPr>
        <w:t xml:space="preserve"> living in open</w:t>
      </w:r>
      <w:r w:rsidR="008F5743">
        <w:rPr>
          <w:rFonts w:ascii="Arial Narrow" w:hAnsi="Arial Narrow" w:cs="Arial"/>
          <w:bCs/>
          <w:sz w:val="24"/>
          <w:szCs w:val="24"/>
          <w:lang w:val="en-US"/>
        </w:rPr>
        <w:t>-</w:t>
      </w:r>
      <w:r w:rsidR="008F5743" w:rsidRPr="008F5743">
        <w:rPr>
          <w:rFonts w:ascii="Arial Narrow" w:hAnsi="Arial Narrow" w:cs="Arial"/>
          <w:bCs/>
          <w:sz w:val="24"/>
          <w:szCs w:val="24"/>
          <w:lang w:val="en-US"/>
        </w:rPr>
        <w:t xml:space="preserve">air areas as well as in caves? or </w:t>
      </w:r>
      <w:r w:rsidR="00234396">
        <w:rPr>
          <w:rFonts w:ascii="Arial Narrow" w:hAnsi="Arial Narrow" w:cs="Arial"/>
          <w:bCs/>
          <w:sz w:val="24"/>
          <w:szCs w:val="24"/>
          <w:lang w:val="en-US"/>
        </w:rPr>
        <w:t>A</w:t>
      </w:r>
      <w:r w:rsidR="00234396" w:rsidRPr="008F5743">
        <w:rPr>
          <w:rFonts w:ascii="Arial Narrow" w:hAnsi="Arial Narrow" w:cs="Arial"/>
          <w:bCs/>
          <w:sz w:val="24"/>
          <w:szCs w:val="24"/>
          <w:lang w:val="en-US"/>
        </w:rPr>
        <w:t xml:space="preserve">re </w:t>
      </w:r>
      <w:r w:rsidR="008F5743" w:rsidRPr="008F5743">
        <w:rPr>
          <w:rFonts w:ascii="Arial Narrow" w:hAnsi="Arial Narrow" w:cs="Arial"/>
          <w:bCs/>
          <w:sz w:val="24"/>
          <w:szCs w:val="24"/>
          <w:lang w:val="en-US"/>
        </w:rPr>
        <w:t>these</w:t>
      </w:r>
      <w:r w:rsidR="00234396">
        <w:rPr>
          <w:rFonts w:ascii="Arial Narrow" w:hAnsi="Arial Narrow" w:cs="Arial"/>
          <w:bCs/>
          <w:sz w:val="24"/>
          <w:szCs w:val="24"/>
          <w:lang w:val="en-US"/>
        </w:rPr>
        <w:t xml:space="preserve"> locations related to</w:t>
      </w:r>
      <w:r w:rsidR="008F5743" w:rsidRPr="008F5743">
        <w:rPr>
          <w:rFonts w:ascii="Arial Narrow" w:hAnsi="Arial Narrow" w:cs="Arial"/>
          <w:bCs/>
          <w:sz w:val="24"/>
          <w:szCs w:val="24"/>
          <w:lang w:val="en-US"/>
        </w:rPr>
        <w:t xml:space="preserve"> specific activities with</w:t>
      </w:r>
      <w:r w:rsidR="00234396">
        <w:rPr>
          <w:rFonts w:ascii="Arial Narrow" w:hAnsi="Arial Narrow" w:cs="Arial"/>
          <w:bCs/>
          <w:sz w:val="24"/>
          <w:szCs w:val="24"/>
          <w:lang w:val="en-US"/>
        </w:rPr>
        <w:t>in</w:t>
      </w:r>
      <w:r w:rsidR="008F5743" w:rsidRPr="008F5743">
        <w:rPr>
          <w:rFonts w:ascii="Arial Narrow" w:hAnsi="Arial Narrow" w:cs="Arial"/>
          <w:bCs/>
          <w:sz w:val="24"/>
          <w:szCs w:val="24"/>
          <w:lang w:val="en-US"/>
        </w:rPr>
        <w:t xml:space="preserve"> the</w:t>
      </w:r>
      <w:r w:rsidR="00234396">
        <w:rPr>
          <w:rFonts w:ascii="Arial Narrow" w:hAnsi="Arial Narrow" w:cs="Arial"/>
          <w:bCs/>
          <w:sz w:val="24"/>
          <w:szCs w:val="24"/>
          <w:lang w:val="en-US"/>
        </w:rPr>
        <w:t>ir</w:t>
      </w:r>
      <w:r w:rsidR="008F5743" w:rsidRPr="008F5743">
        <w:rPr>
          <w:rFonts w:ascii="Arial Narrow" w:hAnsi="Arial Narrow" w:cs="Arial"/>
          <w:bCs/>
          <w:sz w:val="24"/>
          <w:szCs w:val="24"/>
          <w:lang w:val="en-US"/>
        </w:rPr>
        <w:t xml:space="preserve"> subsistence strategies </w:t>
      </w:r>
      <w:r w:rsidR="00234396">
        <w:rPr>
          <w:rFonts w:ascii="Arial Narrow" w:hAnsi="Arial Narrow" w:cs="Arial"/>
          <w:bCs/>
          <w:sz w:val="24"/>
          <w:szCs w:val="24"/>
          <w:lang w:val="en-US"/>
        </w:rPr>
        <w:t>such as</w:t>
      </w:r>
      <w:r w:rsidR="008F5743">
        <w:rPr>
          <w:rFonts w:ascii="Arial Narrow" w:hAnsi="Arial Narrow" w:cs="Arial"/>
          <w:bCs/>
          <w:sz w:val="24"/>
          <w:szCs w:val="24"/>
          <w:lang w:val="en-US"/>
        </w:rPr>
        <w:t xml:space="preserve"> </w:t>
      </w:r>
      <w:r w:rsidR="00234396">
        <w:rPr>
          <w:rFonts w:ascii="Arial Narrow" w:hAnsi="Arial Narrow" w:cs="Arial"/>
          <w:bCs/>
          <w:sz w:val="24"/>
          <w:szCs w:val="24"/>
          <w:lang w:val="en-US"/>
        </w:rPr>
        <w:t>lithic</w:t>
      </w:r>
      <w:r w:rsidR="008F5743">
        <w:rPr>
          <w:rFonts w:ascii="Arial Narrow" w:hAnsi="Arial Narrow" w:cs="Arial"/>
          <w:bCs/>
          <w:sz w:val="24"/>
          <w:szCs w:val="24"/>
          <w:lang w:val="en-US"/>
        </w:rPr>
        <w:t xml:space="preserve"> raw materials procurement</w:t>
      </w:r>
      <w:r w:rsidR="008F5743" w:rsidRPr="008F5743">
        <w:rPr>
          <w:rFonts w:ascii="Arial Narrow" w:hAnsi="Arial Narrow" w:cs="Arial"/>
          <w:bCs/>
          <w:sz w:val="24"/>
          <w:szCs w:val="24"/>
          <w:lang w:val="en-US"/>
        </w:rPr>
        <w:t>?</w:t>
      </w:r>
      <w:r w:rsidR="008F5743">
        <w:rPr>
          <w:rFonts w:ascii="Arial Narrow" w:hAnsi="Arial Narrow" w:cs="Arial"/>
          <w:bCs/>
          <w:sz w:val="24"/>
          <w:szCs w:val="24"/>
          <w:lang w:val="en-US"/>
        </w:rPr>
        <w:t xml:space="preserve"> </w:t>
      </w:r>
      <w:r w:rsidR="008F5743" w:rsidRPr="008F5743">
        <w:rPr>
          <w:rFonts w:ascii="Arial Narrow" w:hAnsi="Arial Narrow" w:cs="Arial"/>
          <w:bCs/>
          <w:sz w:val="24"/>
          <w:szCs w:val="24"/>
          <w:lang w:val="en-US"/>
        </w:rPr>
        <w:t xml:space="preserve">Are these </w:t>
      </w:r>
      <w:r w:rsidR="00234396">
        <w:rPr>
          <w:rFonts w:ascii="Arial Narrow" w:hAnsi="Arial Narrow" w:cs="Arial"/>
          <w:bCs/>
          <w:sz w:val="24"/>
          <w:szCs w:val="24"/>
          <w:lang w:val="en-US"/>
        </w:rPr>
        <w:t>occupations</w:t>
      </w:r>
      <w:r w:rsidR="00234396" w:rsidRPr="008F5743">
        <w:rPr>
          <w:rFonts w:ascii="Arial Narrow" w:hAnsi="Arial Narrow" w:cs="Arial"/>
          <w:bCs/>
          <w:sz w:val="24"/>
          <w:szCs w:val="24"/>
          <w:lang w:val="en-US"/>
        </w:rPr>
        <w:t xml:space="preserve"> </w:t>
      </w:r>
      <w:r w:rsidR="008F5743" w:rsidRPr="008F5743">
        <w:rPr>
          <w:rFonts w:ascii="Arial Narrow" w:hAnsi="Arial Narrow" w:cs="Arial"/>
          <w:bCs/>
          <w:sz w:val="24"/>
          <w:szCs w:val="24"/>
          <w:lang w:val="en-US"/>
        </w:rPr>
        <w:t>complementary to those in cave</w:t>
      </w:r>
      <w:r w:rsidR="008F5743">
        <w:rPr>
          <w:rFonts w:ascii="Arial Narrow" w:hAnsi="Arial Narrow" w:cs="Arial"/>
          <w:bCs/>
          <w:sz w:val="24"/>
          <w:szCs w:val="24"/>
          <w:lang w:val="en-US"/>
        </w:rPr>
        <w:t>s</w:t>
      </w:r>
      <w:r w:rsidR="008F5743" w:rsidRPr="008F5743">
        <w:rPr>
          <w:rFonts w:ascii="Arial Narrow" w:hAnsi="Arial Narrow" w:cs="Arial"/>
          <w:bCs/>
          <w:sz w:val="24"/>
          <w:szCs w:val="24"/>
          <w:lang w:val="en-US"/>
        </w:rPr>
        <w:t xml:space="preserve"> in the frame of </w:t>
      </w:r>
      <w:r w:rsidR="008F5743" w:rsidRPr="00054289">
        <w:rPr>
          <w:rFonts w:ascii="Arial Narrow" w:hAnsi="Arial Narrow" w:cs="Arial"/>
          <w:bCs/>
          <w:i/>
          <w:iCs/>
          <w:sz w:val="24"/>
          <w:szCs w:val="24"/>
          <w:lang w:val="en-US"/>
        </w:rPr>
        <w:t>Homo sapiens</w:t>
      </w:r>
      <w:r w:rsidR="008F5743" w:rsidRPr="008F5743">
        <w:rPr>
          <w:rFonts w:ascii="Arial Narrow" w:hAnsi="Arial Narrow" w:cs="Arial"/>
          <w:bCs/>
          <w:sz w:val="24"/>
          <w:szCs w:val="24"/>
          <w:lang w:val="en-US"/>
        </w:rPr>
        <w:t xml:space="preserve"> logistic and residential mobility?</w:t>
      </w:r>
    </w:p>
    <w:p w14:paraId="184A2254" w14:textId="624EC302" w:rsidR="006D6E57" w:rsidRDefault="00234396" w:rsidP="006D6E57">
      <w:pPr>
        <w:spacing w:after="0"/>
        <w:jc w:val="both"/>
        <w:rPr>
          <w:rFonts w:ascii="Arial Narrow" w:hAnsi="Arial Narrow" w:cs="Arial"/>
          <w:bCs/>
          <w:sz w:val="24"/>
          <w:szCs w:val="24"/>
          <w:lang w:val="en-US"/>
        </w:rPr>
      </w:pPr>
      <w:r>
        <w:rPr>
          <w:rFonts w:ascii="Arial Narrow" w:hAnsi="Arial Narrow" w:cs="Arial"/>
          <w:bCs/>
          <w:sz w:val="24"/>
          <w:szCs w:val="24"/>
          <w:lang w:val="en-US"/>
        </w:rPr>
        <w:t>In sum, t</w:t>
      </w:r>
      <w:r w:rsidR="00054289">
        <w:rPr>
          <w:rFonts w:ascii="Arial Narrow" w:hAnsi="Arial Narrow" w:cs="Arial"/>
          <w:bCs/>
          <w:sz w:val="24"/>
          <w:szCs w:val="24"/>
          <w:lang w:val="en-US"/>
        </w:rPr>
        <w:t xml:space="preserve">his work </w:t>
      </w:r>
      <w:r w:rsidR="006D6E57" w:rsidRPr="008F5743">
        <w:rPr>
          <w:rFonts w:ascii="Arial Narrow" w:hAnsi="Arial Narrow" w:cs="Arial"/>
          <w:bCs/>
          <w:sz w:val="24"/>
          <w:szCs w:val="24"/>
          <w:lang w:val="en-US"/>
        </w:rPr>
        <w:t xml:space="preserve">will provide </w:t>
      </w:r>
      <w:r w:rsidR="006D6E57" w:rsidRPr="006D6E57">
        <w:rPr>
          <w:rFonts w:ascii="Arial Narrow" w:hAnsi="Arial Narrow" w:cs="Arial"/>
          <w:bCs/>
          <w:sz w:val="24"/>
          <w:szCs w:val="24"/>
          <w:lang w:val="en-US"/>
        </w:rPr>
        <w:t xml:space="preserve">a broader perspective of the </w:t>
      </w:r>
      <w:r w:rsidR="006D6E57" w:rsidRPr="008F5743">
        <w:rPr>
          <w:rFonts w:ascii="Arial Narrow" w:hAnsi="Arial Narrow" w:cs="Arial"/>
          <w:bCs/>
          <w:sz w:val="24"/>
          <w:szCs w:val="24"/>
          <w:lang w:val="en-US"/>
        </w:rPr>
        <w:t>MSA technological behaviors and the</w:t>
      </w:r>
      <w:r w:rsidR="006D6E57" w:rsidRPr="006D6E57">
        <w:rPr>
          <w:rFonts w:ascii="Arial Narrow" w:hAnsi="Arial Narrow" w:cs="Arial"/>
          <w:bCs/>
          <w:sz w:val="24"/>
          <w:szCs w:val="24"/>
          <w:lang w:val="en-US"/>
        </w:rPr>
        <w:t xml:space="preserve"> settlement pattern dynamics in Eastern Morocco during the </w:t>
      </w:r>
      <w:r w:rsidR="006D6E57" w:rsidRPr="008F5743">
        <w:rPr>
          <w:rFonts w:ascii="Arial Narrow" w:hAnsi="Arial Narrow" w:cs="Arial"/>
          <w:bCs/>
          <w:sz w:val="24"/>
          <w:szCs w:val="24"/>
          <w:lang w:val="en-US"/>
        </w:rPr>
        <w:t>Late Pleistocene.</w:t>
      </w:r>
    </w:p>
    <w:p w14:paraId="029C20DC" w14:textId="3AA55870" w:rsidR="005815FA" w:rsidRDefault="005815FA" w:rsidP="006D6E57">
      <w:pPr>
        <w:spacing w:after="0"/>
        <w:jc w:val="both"/>
        <w:rPr>
          <w:rFonts w:ascii="Arial Narrow" w:hAnsi="Arial Narrow" w:cs="Arial"/>
          <w:bCs/>
          <w:sz w:val="24"/>
          <w:szCs w:val="24"/>
          <w:lang w:val="en-US"/>
        </w:rPr>
      </w:pPr>
    </w:p>
    <w:p w14:paraId="743E8339" w14:textId="44A86106" w:rsidR="005815FA" w:rsidRPr="005815FA" w:rsidRDefault="005815FA" w:rsidP="006D6E57">
      <w:pPr>
        <w:spacing w:after="0"/>
        <w:jc w:val="both"/>
        <w:rPr>
          <w:rFonts w:ascii="Arial Narrow" w:hAnsi="Arial Narrow" w:cs="Arial"/>
          <w:b/>
          <w:sz w:val="24"/>
          <w:szCs w:val="24"/>
          <w:lang w:val="en-US"/>
        </w:rPr>
      </w:pPr>
      <w:r w:rsidRPr="005815FA">
        <w:rPr>
          <w:rFonts w:ascii="Arial Narrow" w:hAnsi="Arial Narrow" w:cs="Arial"/>
          <w:b/>
          <w:sz w:val="24"/>
          <w:szCs w:val="24"/>
          <w:lang w:val="en-US"/>
        </w:rPr>
        <w:t xml:space="preserve">Key words: </w:t>
      </w:r>
    </w:p>
    <w:p w14:paraId="085FA00F" w14:textId="0A9F0A96" w:rsidR="006D6E57" w:rsidRDefault="006D6E57" w:rsidP="00422C68">
      <w:pPr>
        <w:spacing w:after="0"/>
        <w:jc w:val="both"/>
        <w:rPr>
          <w:rFonts w:ascii="Arial Narrow" w:hAnsi="Arial Narrow" w:cs="Arial"/>
          <w:bCs/>
          <w:sz w:val="24"/>
          <w:szCs w:val="24"/>
          <w:lang w:val="en-US"/>
        </w:rPr>
      </w:pPr>
    </w:p>
    <w:p w14:paraId="1265C315" w14:textId="13F7F7D2" w:rsidR="005815FA" w:rsidRDefault="005815FA" w:rsidP="00422C68">
      <w:pPr>
        <w:spacing w:after="0"/>
        <w:jc w:val="both"/>
        <w:rPr>
          <w:rFonts w:ascii="Arial Narrow" w:hAnsi="Arial Narrow" w:cs="Arial"/>
          <w:bCs/>
          <w:sz w:val="24"/>
          <w:szCs w:val="24"/>
          <w:lang w:val="en-US"/>
        </w:rPr>
      </w:pPr>
      <w:r>
        <w:rPr>
          <w:rFonts w:ascii="Arial Narrow" w:hAnsi="Arial Narrow" w:cs="Arial"/>
          <w:bCs/>
          <w:sz w:val="24"/>
          <w:szCs w:val="24"/>
          <w:lang w:val="en-US"/>
        </w:rPr>
        <w:t>Lithic technology, raw materials, open air-sites, territory exploitation, Middle Stone Age, Eastern Morocco</w:t>
      </w:r>
    </w:p>
    <w:p w14:paraId="3CE9F21B" w14:textId="77777777" w:rsidR="00CF14F0" w:rsidRPr="00DE185D" w:rsidRDefault="00CF14F0" w:rsidP="005A2E11">
      <w:pPr>
        <w:spacing w:after="0"/>
        <w:jc w:val="both"/>
        <w:rPr>
          <w:rFonts w:ascii="Arial Narrow" w:hAnsi="Arial Narrow" w:cs="Arial"/>
          <w:bCs/>
          <w:color w:val="0070C0"/>
          <w:sz w:val="24"/>
          <w:szCs w:val="24"/>
          <w:lang w:val="en-US"/>
        </w:rPr>
      </w:pPr>
    </w:p>
    <w:sectPr w:rsidR="00CF14F0" w:rsidRPr="00DE185D" w:rsidSect="00F94464"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F0081" w14:textId="77777777" w:rsidR="00CF69B1" w:rsidRDefault="00CF69B1" w:rsidP="00F94464">
      <w:pPr>
        <w:spacing w:after="0" w:line="240" w:lineRule="auto"/>
      </w:pPr>
      <w:r>
        <w:separator/>
      </w:r>
    </w:p>
  </w:endnote>
  <w:endnote w:type="continuationSeparator" w:id="0">
    <w:p w14:paraId="5CF96C50" w14:textId="77777777" w:rsidR="00CF69B1" w:rsidRDefault="00CF69B1" w:rsidP="00F9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5F71A" w14:textId="77777777" w:rsidR="00CF69B1" w:rsidRDefault="00CF69B1" w:rsidP="00F94464">
      <w:pPr>
        <w:spacing w:after="0" w:line="240" w:lineRule="auto"/>
      </w:pPr>
      <w:r>
        <w:separator/>
      </w:r>
    </w:p>
  </w:footnote>
  <w:footnote w:type="continuationSeparator" w:id="0">
    <w:p w14:paraId="3284A681" w14:textId="77777777" w:rsidR="00CF69B1" w:rsidRDefault="00CF69B1" w:rsidP="00F94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827F2"/>
    <w:multiLevelType w:val="hybridMultilevel"/>
    <w:tmpl w:val="CB9CC86E"/>
    <w:lvl w:ilvl="0" w:tplc="50E4CB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91"/>
    <w:rsid w:val="00054289"/>
    <w:rsid w:val="00092435"/>
    <w:rsid w:val="000D3264"/>
    <w:rsid w:val="000E0407"/>
    <w:rsid w:val="001044B8"/>
    <w:rsid w:val="001654F7"/>
    <w:rsid w:val="00234396"/>
    <w:rsid w:val="00257FF3"/>
    <w:rsid w:val="00267D6E"/>
    <w:rsid w:val="00271D40"/>
    <w:rsid w:val="00276C0E"/>
    <w:rsid w:val="00277EC7"/>
    <w:rsid w:val="002A6892"/>
    <w:rsid w:val="002B593E"/>
    <w:rsid w:val="002C655A"/>
    <w:rsid w:val="002D74DF"/>
    <w:rsid w:val="002E37B9"/>
    <w:rsid w:val="002F09B8"/>
    <w:rsid w:val="00347E3C"/>
    <w:rsid w:val="00363F08"/>
    <w:rsid w:val="00387737"/>
    <w:rsid w:val="00394DD6"/>
    <w:rsid w:val="003D5E44"/>
    <w:rsid w:val="00407E67"/>
    <w:rsid w:val="00422C68"/>
    <w:rsid w:val="004701EC"/>
    <w:rsid w:val="004802EE"/>
    <w:rsid w:val="004B05E6"/>
    <w:rsid w:val="004E3EDE"/>
    <w:rsid w:val="004F06D2"/>
    <w:rsid w:val="005008D8"/>
    <w:rsid w:val="00531B90"/>
    <w:rsid w:val="0056603B"/>
    <w:rsid w:val="005771A6"/>
    <w:rsid w:val="005815FA"/>
    <w:rsid w:val="00585B91"/>
    <w:rsid w:val="005A2E11"/>
    <w:rsid w:val="005C2BDD"/>
    <w:rsid w:val="005D6C36"/>
    <w:rsid w:val="00605B61"/>
    <w:rsid w:val="0064656C"/>
    <w:rsid w:val="006500E1"/>
    <w:rsid w:val="00661018"/>
    <w:rsid w:val="006944B7"/>
    <w:rsid w:val="00695905"/>
    <w:rsid w:val="006D6E57"/>
    <w:rsid w:val="007002B2"/>
    <w:rsid w:val="00742EBC"/>
    <w:rsid w:val="0075333F"/>
    <w:rsid w:val="007644BD"/>
    <w:rsid w:val="008346DC"/>
    <w:rsid w:val="008F5743"/>
    <w:rsid w:val="00975389"/>
    <w:rsid w:val="009971B8"/>
    <w:rsid w:val="009D49BB"/>
    <w:rsid w:val="009D628F"/>
    <w:rsid w:val="00A076EF"/>
    <w:rsid w:val="00A11E07"/>
    <w:rsid w:val="00AA57F5"/>
    <w:rsid w:val="00B147B2"/>
    <w:rsid w:val="00B25B32"/>
    <w:rsid w:val="00B30B0E"/>
    <w:rsid w:val="00B5411F"/>
    <w:rsid w:val="00B83141"/>
    <w:rsid w:val="00C72C3E"/>
    <w:rsid w:val="00CA1566"/>
    <w:rsid w:val="00CC0753"/>
    <w:rsid w:val="00CC78D9"/>
    <w:rsid w:val="00CE6C31"/>
    <w:rsid w:val="00CF14F0"/>
    <w:rsid w:val="00CF69B1"/>
    <w:rsid w:val="00CF78C0"/>
    <w:rsid w:val="00D12E10"/>
    <w:rsid w:val="00D51BD3"/>
    <w:rsid w:val="00D759CE"/>
    <w:rsid w:val="00D913D7"/>
    <w:rsid w:val="00D933CC"/>
    <w:rsid w:val="00DC3E7A"/>
    <w:rsid w:val="00DE185D"/>
    <w:rsid w:val="00E25941"/>
    <w:rsid w:val="00E4593A"/>
    <w:rsid w:val="00EA51E8"/>
    <w:rsid w:val="00ED2B3E"/>
    <w:rsid w:val="00F94464"/>
    <w:rsid w:val="00FC1D39"/>
    <w:rsid w:val="00FC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13A17"/>
  <w15:chartTrackingRefBased/>
  <w15:docId w15:val="{693AD3C0-864D-400E-930E-8EBC5545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B91"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5B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44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4464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F944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4464"/>
    <w:rPr>
      <w:lang w:val="de-DE"/>
    </w:rPr>
  </w:style>
  <w:style w:type="character" w:styleId="Lienhypertexte">
    <w:name w:val="Hyperlink"/>
    <w:basedOn w:val="Policepardfaut"/>
    <w:uiPriority w:val="99"/>
    <w:unhideWhenUsed/>
    <w:rsid w:val="00DE185D"/>
    <w:rPr>
      <w:color w:val="0563C1" w:themeColor="hyperlink"/>
      <w:u w:val="single"/>
    </w:rPr>
  </w:style>
  <w:style w:type="character" w:customStyle="1" w:styleId="Mencinsinresolver1">
    <w:name w:val="Mención sin resolver1"/>
    <w:basedOn w:val="Policepardfaut"/>
    <w:uiPriority w:val="99"/>
    <w:semiHidden/>
    <w:unhideWhenUsed/>
    <w:rsid w:val="00DE1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236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20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294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50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3958</Characters>
  <Application>Microsoft Office Word</Application>
  <DocSecurity>0</DocSecurity>
  <Lines>32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M.Gema Chacón</dc:creator>
  <cp:keywords/>
  <dc:description/>
  <cp:lastModifiedBy>hp</cp:lastModifiedBy>
  <cp:revision>3</cp:revision>
  <dcterms:created xsi:type="dcterms:W3CDTF">2021-06-11T09:04:00Z</dcterms:created>
  <dcterms:modified xsi:type="dcterms:W3CDTF">2021-06-11T09:04:00Z</dcterms:modified>
</cp:coreProperties>
</file>