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DC" w:rsidRDefault="008005DC"/>
    <w:p w:rsidR="008005DC" w:rsidRPr="00D62E30" w:rsidRDefault="008005DC" w:rsidP="006A5EA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TEEBo00" w:hAnsi="Times New Roman" w:cs="Times New Roman"/>
          <w:b/>
          <w:i/>
          <w:lang w:val="en-US"/>
        </w:rPr>
      </w:pPr>
      <w:r w:rsidRPr="00D62E30">
        <w:rPr>
          <w:rFonts w:ascii="Times New Roman" w:eastAsia="TTEEBo00" w:hAnsi="Times New Roman" w:cs="Times New Roman"/>
          <w:b/>
          <w:lang w:val="en-US"/>
        </w:rPr>
        <w:t xml:space="preserve">Jebel </w:t>
      </w:r>
      <w:proofErr w:type="spellStart"/>
      <w:r w:rsidRPr="00D62E30">
        <w:rPr>
          <w:rFonts w:ascii="Times New Roman" w:eastAsia="TTEEBo00" w:hAnsi="Times New Roman" w:cs="Times New Roman"/>
          <w:b/>
          <w:lang w:val="en-US"/>
        </w:rPr>
        <w:t>Ihroud</w:t>
      </w:r>
      <w:proofErr w:type="spellEnd"/>
      <w:r w:rsidRPr="00D62E30">
        <w:rPr>
          <w:rFonts w:ascii="Times New Roman" w:eastAsia="TTEEBo00" w:hAnsi="Times New Roman" w:cs="Times New Roman"/>
          <w:b/>
          <w:lang w:val="en-US"/>
        </w:rPr>
        <w:t xml:space="preserve"> </w:t>
      </w:r>
      <w:r w:rsidR="00BC5FFD">
        <w:rPr>
          <w:rFonts w:ascii="Times New Roman" w:eastAsia="TTEEBo00" w:hAnsi="Times New Roman" w:cs="Times New Roman"/>
          <w:b/>
          <w:lang w:val="en-US"/>
        </w:rPr>
        <w:t xml:space="preserve">and others. The </w:t>
      </w:r>
      <w:r w:rsidR="003925EB" w:rsidRPr="00D62E30">
        <w:rPr>
          <w:rFonts w:ascii="Times New Roman" w:eastAsia="TTEEBo00" w:hAnsi="Times New Roman" w:cs="Times New Roman"/>
          <w:b/>
          <w:lang w:val="en-US"/>
        </w:rPr>
        <w:t>Fi</w:t>
      </w:r>
      <w:r w:rsidR="00F75692" w:rsidRPr="00D62E30">
        <w:rPr>
          <w:rFonts w:ascii="Times New Roman" w:eastAsia="TTEEBo00" w:hAnsi="Times New Roman" w:cs="Times New Roman"/>
          <w:b/>
          <w:lang w:val="en-US"/>
        </w:rPr>
        <w:t>r</w:t>
      </w:r>
      <w:r w:rsidR="003925EB" w:rsidRPr="00D62E30">
        <w:rPr>
          <w:rFonts w:ascii="Times New Roman" w:eastAsia="TTEEBo00" w:hAnsi="Times New Roman" w:cs="Times New Roman"/>
          <w:b/>
          <w:lang w:val="en-US"/>
        </w:rPr>
        <w:t xml:space="preserve">st </w:t>
      </w:r>
      <w:r w:rsidR="006A5EA7">
        <w:rPr>
          <w:rFonts w:ascii="Times New Roman" w:eastAsia="TTEEBo00" w:hAnsi="Times New Roman" w:cs="Times New Roman"/>
          <w:b/>
          <w:lang w:val="en-US"/>
        </w:rPr>
        <w:t xml:space="preserve">human </w:t>
      </w:r>
      <w:r w:rsidR="003925EB" w:rsidRPr="00D62E30">
        <w:rPr>
          <w:rFonts w:ascii="Times New Roman" w:eastAsia="TTEEBo00" w:hAnsi="Times New Roman" w:cs="Times New Roman"/>
          <w:b/>
          <w:lang w:val="en-US"/>
        </w:rPr>
        <w:t xml:space="preserve">settlements </w:t>
      </w:r>
      <w:r w:rsidR="006A5EA7">
        <w:rPr>
          <w:rFonts w:ascii="Times New Roman" w:eastAsia="TTEEBo00" w:hAnsi="Times New Roman" w:cs="Times New Roman"/>
          <w:b/>
          <w:lang w:val="en-US"/>
        </w:rPr>
        <w:t xml:space="preserve">in North </w:t>
      </w:r>
      <w:r w:rsidR="00BB55ED" w:rsidRPr="00D62E30">
        <w:rPr>
          <w:rFonts w:ascii="Times New Roman" w:eastAsia="TTEEBo00" w:hAnsi="Times New Roman" w:cs="Times New Roman"/>
          <w:b/>
          <w:lang w:val="en-US"/>
        </w:rPr>
        <w:t>Africa</w:t>
      </w:r>
    </w:p>
    <w:p w:rsidR="00BB55ED" w:rsidRPr="00D62E30" w:rsidRDefault="00BB55ED" w:rsidP="003925E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TEEBo00" w:hAnsi="Times New Roman" w:cs="Times New Roman"/>
          <w:lang w:val="en-US"/>
        </w:rPr>
      </w:pPr>
    </w:p>
    <w:p w:rsidR="008005DC" w:rsidRPr="00794B9E" w:rsidRDefault="003925EB" w:rsidP="003925E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TEEBo00" w:hAnsi="Times New Roman" w:cs="Times New Roman"/>
          <w:spacing w:val="-4"/>
          <w:sz w:val="20"/>
          <w:szCs w:val="20"/>
          <w:lang w:val="en-US"/>
        </w:rPr>
      </w:pPr>
      <w:proofErr w:type="gramStart"/>
      <w:r w:rsidRPr="00794B9E">
        <w:rPr>
          <w:rFonts w:ascii="Times New Roman" w:eastAsia="TTEEBo00" w:hAnsi="Times New Roman" w:cs="Times New Roman"/>
          <w:spacing w:val="-4"/>
          <w:sz w:val="20"/>
          <w:szCs w:val="20"/>
          <w:lang w:val="en-US"/>
        </w:rPr>
        <w:t>Authors :</w:t>
      </w:r>
      <w:proofErr w:type="gramEnd"/>
      <w:r w:rsidRPr="00794B9E">
        <w:rPr>
          <w:rFonts w:ascii="Times New Roman" w:eastAsia="TTEEBo00" w:hAnsi="Times New Roman" w:cs="Times New Roman"/>
          <w:spacing w:val="-4"/>
          <w:sz w:val="20"/>
          <w:szCs w:val="20"/>
          <w:lang w:val="en-US"/>
        </w:rPr>
        <w:t xml:space="preserve"> </w:t>
      </w:r>
      <w:r w:rsidR="008005DC" w:rsidRPr="00794B9E">
        <w:rPr>
          <w:rFonts w:ascii="Times New Roman" w:eastAsia="TTEEBo00" w:hAnsi="Times New Roman" w:cs="Times New Roman"/>
          <w:spacing w:val="-4"/>
          <w:sz w:val="20"/>
          <w:szCs w:val="20"/>
          <w:lang w:val="en-US"/>
        </w:rPr>
        <w:t>D</w:t>
      </w:r>
      <w:r w:rsidR="00F75692" w:rsidRPr="00794B9E">
        <w:rPr>
          <w:rFonts w:ascii="Times New Roman" w:eastAsia="TTEEBo00" w:hAnsi="Times New Roman" w:cs="Times New Roman"/>
          <w:spacing w:val="-4"/>
          <w:sz w:val="20"/>
          <w:szCs w:val="20"/>
          <w:lang w:val="en-US"/>
        </w:rPr>
        <w:t>.</w:t>
      </w:r>
      <w:r w:rsidR="008005DC" w:rsidRPr="00794B9E">
        <w:rPr>
          <w:rFonts w:ascii="Times New Roman" w:eastAsia="TTEEBo00" w:hAnsi="Times New Roman" w:cs="Times New Roman"/>
          <w:spacing w:val="-4"/>
          <w:sz w:val="20"/>
          <w:szCs w:val="20"/>
          <w:lang w:val="en-US"/>
        </w:rPr>
        <w:t xml:space="preserve"> GRIMAUD-HERVE</w:t>
      </w:r>
      <w:r w:rsidR="008005DC" w:rsidRPr="00794B9E">
        <w:rPr>
          <w:rFonts w:ascii="Times New Roman" w:eastAsia="TTEEBo00" w:hAnsi="Times New Roman" w:cs="Times New Roman"/>
          <w:spacing w:val="-4"/>
          <w:sz w:val="20"/>
          <w:szCs w:val="20"/>
          <w:vertAlign w:val="superscript"/>
          <w:lang w:val="en-US"/>
        </w:rPr>
        <w:t>1</w:t>
      </w:r>
      <w:r w:rsidR="008005DC" w:rsidRPr="00794B9E">
        <w:rPr>
          <w:rFonts w:ascii="Times New Roman" w:eastAsia="TTEEBo00" w:hAnsi="Times New Roman" w:cs="Times New Roman"/>
          <w:spacing w:val="-4"/>
          <w:sz w:val="20"/>
          <w:szCs w:val="20"/>
          <w:lang w:val="en-US"/>
        </w:rPr>
        <w:t xml:space="preserve"> </w:t>
      </w:r>
      <w:r w:rsidR="00F75692" w:rsidRPr="00794B9E">
        <w:rPr>
          <w:rFonts w:ascii="Times New Roman" w:eastAsia="TTEEBo00" w:hAnsi="Times New Roman" w:cs="Times New Roman"/>
          <w:spacing w:val="-4"/>
          <w:sz w:val="20"/>
          <w:szCs w:val="20"/>
          <w:lang w:val="en-US"/>
        </w:rPr>
        <w:t>–</w:t>
      </w:r>
      <w:r w:rsidR="00794B9E">
        <w:rPr>
          <w:rFonts w:ascii="Times New Roman" w:eastAsia="TTEEBo00" w:hAnsi="Times New Roman" w:cs="Times New Roman"/>
          <w:spacing w:val="-4"/>
          <w:sz w:val="20"/>
          <w:szCs w:val="20"/>
          <w:lang w:val="en-US"/>
        </w:rPr>
        <w:t xml:space="preserve"> </w:t>
      </w:r>
      <w:r w:rsidR="008005DC" w:rsidRPr="00794B9E">
        <w:rPr>
          <w:rFonts w:ascii="Times New Roman" w:eastAsia="TTEEBo00" w:hAnsi="Times New Roman" w:cs="Times New Roman"/>
          <w:spacing w:val="-4"/>
          <w:sz w:val="20"/>
          <w:szCs w:val="20"/>
          <w:lang w:val="en-US"/>
        </w:rPr>
        <w:t>A</w:t>
      </w:r>
      <w:r w:rsidR="00F75692" w:rsidRPr="00794B9E">
        <w:rPr>
          <w:rFonts w:ascii="Times New Roman" w:eastAsia="TTEEBo00" w:hAnsi="Times New Roman" w:cs="Times New Roman"/>
          <w:spacing w:val="-4"/>
          <w:sz w:val="20"/>
          <w:szCs w:val="20"/>
          <w:lang w:val="en-US"/>
        </w:rPr>
        <w:t xml:space="preserve">. </w:t>
      </w:r>
      <w:r w:rsidR="008005DC" w:rsidRPr="00794B9E">
        <w:rPr>
          <w:rFonts w:ascii="Times New Roman" w:eastAsia="TTEEBo00" w:hAnsi="Times New Roman" w:cs="Times New Roman"/>
          <w:spacing w:val="-4"/>
          <w:sz w:val="20"/>
          <w:szCs w:val="20"/>
          <w:lang w:val="en-US"/>
        </w:rPr>
        <w:t>OUJAA</w:t>
      </w:r>
      <w:r w:rsidR="008005DC" w:rsidRPr="00794B9E">
        <w:rPr>
          <w:rFonts w:ascii="Times New Roman" w:eastAsia="TTEEBo00" w:hAnsi="Times New Roman" w:cs="Times New Roman"/>
          <w:spacing w:val="-4"/>
          <w:sz w:val="20"/>
          <w:szCs w:val="20"/>
          <w:vertAlign w:val="superscript"/>
          <w:lang w:val="en-US"/>
        </w:rPr>
        <w:t>2</w:t>
      </w:r>
    </w:p>
    <w:p w:rsidR="008005DC" w:rsidRPr="00794B9E" w:rsidRDefault="008005DC" w:rsidP="008005DC">
      <w:pPr>
        <w:autoSpaceDE w:val="0"/>
        <w:autoSpaceDN w:val="0"/>
        <w:adjustRightInd w:val="0"/>
        <w:spacing w:after="0" w:line="240" w:lineRule="auto"/>
        <w:rPr>
          <w:rFonts w:ascii="Times New Roman" w:eastAsia="TTEEBo00" w:hAnsi="Times New Roman" w:cs="Times New Roman"/>
          <w:sz w:val="20"/>
          <w:szCs w:val="20"/>
          <w:lang w:val="en-US"/>
        </w:rPr>
      </w:pPr>
    </w:p>
    <w:p w:rsidR="008005DC" w:rsidRPr="00C7004E" w:rsidRDefault="008005DC" w:rsidP="008005DC">
      <w:pPr>
        <w:autoSpaceDE w:val="0"/>
        <w:autoSpaceDN w:val="0"/>
        <w:adjustRightInd w:val="0"/>
        <w:spacing w:after="0" w:line="240" w:lineRule="auto"/>
        <w:rPr>
          <w:rFonts w:ascii="Times New Roman" w:eastAsia="TTEEBo00" w:hAnsi="Times New Roman" w:cs="Times New Roman"/>
          <w:sz w:val="20"/>
          <w:szCs w:val="20"/>
        </w:rPr>
      </w:pPr>
      <w:r w:rsidRPr="00C7004E">
        <w:rPr>
          <w:rFonts w:ascii="Times New Roman" w:eastAsia="TTEEBo00" w:hAnsi="Times New Roman" w:cs="Times New Roman"/>
          <w:sz w:val="20"/>
          <w:szCs w:val="20"/>
        </w:rPr>
        <w:t>1 : UMR 7194</w:t>
      </w:r>
      <w:r>
        <w:rPr>
          <w:rFonts w:ascii="Times New Roman" w:eastAsia="TTEEBo00" w:hAnsi="Times New Roman" w:cs="Times New Roman"/>
          <w:sz w:val="20"/>
          <w:szCs w:val="20"/>
        </w:rPr>
        <w:t xml:space="preserve"> - HNHP</w:t>
      </w:r>
      <w:r w:rsidRPr="00C7004E">
        <w:rPr>
          <w:rFonts w:ascii="Times New Roman" w:eastAsia="TTEEBo00" w:hAnsi="Times New Roman" w:cs="Times New Roman"/>
          <w:sz w:val="20"/>
          <w:szCs w:val="20"/>
        </w:rPr>
        <w:t xml:space="preserve">, </w:t>
      </w:r>
      <w:r>
        <w:rPr>
          <w:rFonts w:ascii="Times New Roman" w:eastAsia="TTEEBo00" w:hAnsi="Times New Roman" w:cs="Times New Roman"/>
          <w:sz w:val="20"/>
          <w:szCs w:val="20"/>
        </w:rPr>
        <w:t xml:space="preserve">Département Homme &amp; Environnement, </w:t>
      </w:r>
      <w:r w:rsidR="003925EB">
        <w:rPr>
          <w:rFonts w:ascii="Times New Roman" w:eastAsia="TTEEBo00" w:hAnsi="Times New Roman" w:cs="Times New Roman"/>
          <w:sz w:val="20"/>
          <w:szCs w:val="20"/>
        </w:rPr>
        <w:t>Musée de l’Homme, MNHN</w:t>
      </w:r>
      <w:r w:rsidRPr="00C7004E">
        <w:rPr>
          <w:rFonts w:ascii="Times New Roman" w:eastAsia="TTEEBo00" w:hAnsi="Times New Roman" w:cs="Times New Roman"/>
          <w:sz w:val="20"/>
          <w:szCs w:val="20"/>
        </w:rPr>
        <w:t>, Paris, France</w:t>
      </w:r>
    </w:p>
    <w:p w:rsidR="008005DC" w:rsidRDefault="008005DC" w:rsidP="008005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7004E">
        <w:rPr>
          <w:rFonts w:ascii="Times New Roman" w:eastAsia="TTEEBo00" w:hAnsi="Times New Roman" w:cs="Times New Roman"/>
          <w:sz w:val="20"/>
          <w:szCs w:val="20"/>
        </w:rPr>
        <w:t xml:space="preserve">2 : </w:t>
      </w:r>
      <w:r w:rsidRPr="00C7004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Institut National des Sciences de l’Archéologie et du Patrimoine, </w:t>
      </w:r>
      <w:r w:rsidRPr="00C7004E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Hay Riad, </w:t>
      </w:r>
      <w:r w:rsidRPr="00C7004E">
        <w:rPr>
          <w:rFonts w:ascii="Times New Roman" w:eastAsia="Times New Roman" w:hAnsi="Times New Roman" w:cs="Times New Roman"/>
          <w:sz w:val="20"/>
          <w:szCs w:val="20"/>
          <w:lang w:eastAsia="fr-FR"/>
        </w:rPr>
        <w:t>Rabat</w:t>
      </w:r>
    </w:p>
    <w:p w:rsidR="00F75692" w:rsidRPr="00C7004E" w:rsidRDefault="00BC5FFD" w:rsidP="008005DC">
      <w:pPr>
        <w:spacing w:after="0" w:line="240" w:lineRule="auto"/>
        <w:rPr>
          <w:rFonts w:ascii="Times New Roman" w:eastAsia="TTEEBo00" w:hAnsi="Times New Roman" w:cs="Times New Roman"/>
          <w:sz w:val="24"/>
          <w:szCs w:val="24"/>
        </w:rPr>
      </w:pPr>
      <w:r>
        <w:rPr>
          <w:rFonts w:ascii="Times New Roman" w:eastAsia="TTEEBo00" w:hAnsi="Times New Roman" w:cs="Times New Roman"/>
          <w:sz w:val="24"/>
          <w:szCs w:val="24"/>
        </w:rPr>
        <w:t xml:space="preserve">  </w:t>
      </w:r>
    </w:p>
    <w:p w:rsidR="00BB55ED" w:rsidRPr="00BB55ED" w:rsidRDefault="00BB55ED" w:rsidP="00E42015">
      <w:pPr>
        <w:autoSpaceDE w:val="0"/>
        <w:autoSpaceDN w:val="0"/>
        <w:adjustRightInd w:val="0"/>
        <w:spacing w:before="120" w:after="0" w:line="360" w:lineRule="auto"/>
        <w:rPr>
          <w:rFonts w:ascii="Times New Roman" w:eastAsia="TTEEBo00" w:hAnsi="Times New Roman" w:cs="Times New Roman"/>
          <w:sz w:val="24"/>
          <w:szCs w:val="24"/>
          <w:lang w:val="en-US"/>
        </w:rPr>
      </w:pPr>
      <w:r>
        <w:rPr>
          <w:rFonts w:ascii="Times New Roman" w:eastAsia="TTEEBo00" w:hAnsi="Times New Roman" w:cs="Times New Roman"/>
          <w:sz w:val="24"/>
          <w:szCs w:val="24"/>
          <w:lang w:val="en-US"/>
        </w:rPr>
        <w:t>Key-</w:t>
      </w:r>
      <w:proofErr w:type="gramStart"/>
      <w:r>
        <w:rPr>
          <w:rFonts w:ascii="Times New Roman" w:eastAsia="TTEEBo00" w:hAnsi="Times New Roman" w:cs="Times New Roman"/>
          <w:sz w:val="24"/>
          <w:szCs w:val="24"/>
          <w:lang w:val="en-US"/>
        </w:rPr>
        <w:t>words :</w:t>
      </w:r>
      <w:proofErr w:type="gramEnd"/>
      <w:r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</w:t>
      </w:r>
      <w:r w:rsidRPr="00BB55ED">
        <w:rPr>
          <w:rFonts w:ascii="Times New Roman" w:eastAsia="TTEEBo00" w:hAnsi="Times New Roman" w:cs="Times New Roman"/>
          <w:i/>
          <w:sz w:val="24"/>
          <w:szCs w:val="24"/>
          <w:lang w:val="en-US"/>
        </w:rPr>
        <w:t xml:space="preserve">Homo </w:t>
      </w:r>
      <w:proofErr w:type="spellStart"/>
      <w:r w:rsidR="008267E6" w:rsidRPr="008267E6">
        <w:rPr>
          <w:rFonts w:ascii="Times New Roman" w:eastAsia="TTEEBo00" w:hAnsi="Times New Roman" w:cs="Times New Roman"/>
          <w:i/>
          <w:sz w:val="24"/>
          <w:szCs w:val="24"/>
          <w:lang w:val="en-US"/>
        </w:rPr>
        <w:t>rhodesiensis</w:t>
      </w:r>
      <w:proofErr w:type="spellEnd"/>
      <w:r w:rsidR="008267E6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, </w:t>
      </w:r>
      <w:r w:rsidR="008267E6">
        <w:rPr>
          <w:rFonts w:ascii="Times New Roman" w:eastAsia="TTEEBo00" w:hAnsi="Times New Roman" w:cs="Times New Roman"/>
          <w:i/>
          <w:sz w:val="24"/>
          <w:szCs w:val="24"/>
          <w:lang w:val="en-US"/>
        </w:rPr>
        <w:t xml:space="preserve">Homo </w:t>
      </w:r>
      <w:r w:rsidRPr="008267E6">
        <w:rPr>
          <w:rFonts w:ascii="Times New Roman" w:eastAsia="TTEEBo00" w:hAnsi="Times New Roman" w:cs="Times New Roman"/>
          <w:i/>
          <w:sz w:val="24"/>
          <w:szCs w:val="24"/>
          <w:lang w:val="en-US"/>
        </w:rPr>
        <w:t>sapiens</w:t>
      </w:r>
      <w:r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, Africa, endocast, cladistics, </w:t>
      </w:r>
      <w:r w:rsidR="00BC5FF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human </w:t>
      </w:r>
      <w:r>
        <w:rPr>
          <w:rFonts w:ascii="Times New Roman" w:eastAsia="TTEEBo00" w:hAnsi="Times New Roman" w:cs="Times New Roman"/>
          <w:sz w:val="24"/>
          <w:szCs w:val="24"/>
          <w:lang w:val="en-US"/>
        </w:rPr>
        <w:t>settlements</w:t>
      </w:r>
    </w:p>
    <w:p w:rsidR="00A007AB" w:rsidRPr="00F75692" w:rsidRDefault="00794B9E" w:rsidP="00E42015">
      <w:pPr>
        <w:autoSpaceDE w:val="0"/>
        <w:autoSpaceDN w:val="0"/>
        <w:adjustRightInd w:val="0"/>
        <w:spacing w:before="120" w:after="0" w:line="360" w:lineRule="auto"/>
        <w:rPr>
          <w:rFonts w:ascii="Times New Roman" w:eastAsia="TTEEBo00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TEEBo00" w:hAnsi="Times New Roman" w:cs="Times New Roman"/>
          <w:sz w:val="24"/>
          <w:szCs w:val="24"/>
          <w:lang w:val="en-US"/>
        </w:rPr>
        <w:t>Abstract :</w:t>
      </w:r>
      <w:proofErr w:type="gramEnd"/>
      <w:r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TEEBo00" w:hAnsi="Times New Roman" w:cs="Times New Roman"/>
          <w:sz w:val="24"/>
          <w:szCs w:val="24"/>
          <w:lang w:val="en-US"/>
        </w:rPr>
        <w:t>D</w:t>
      </w:r>
      <w:r w:rsidR="009769D8" w:rsidRPr="009769D8">
        <w:rPr>
          <w:rFonts w:ascii="Times New Roman" w:eastAsia="TTEEBo00" w:hAnsi="Times New Roman" w:cs="Times New Roman"/>
          <w:sz w:val="24"/>
          <w:szCs w:val="24"/>
          <w:lang w:val="en-US"/>
        </w:rPr>
        <w:t>atations</w:t>
      </w:r>
      <w:proofErr w:type="spellEnd"/>
      <w:r w:rsidR="009769D8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</w:t>
      </w:r>
      <w:r w:rsidR="00D62E30">
        <w:rPr>
          <w:rFonts w:ascii="Times New Roman" w:eastAsia="TTEEBo00" w:hAnsi="Times New Roman" w:cs="Times New Roman"/>
          <w:sz w:val="24"/>
          <w:szCs w:val="24"/>
          <w:lang w:val="en-US"/>
        </w:rPr>
        <w:t>obtained for</w:t>
      </w:r>
      <w:r w:rsidR="009769D8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</w:t>
      </w:r>
      <w:r w:rsidR="009769D8" w:rsidRPr="009769D8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Jebel </w:t>
      </w:r>
      <w:proofErr w:type="spellStart"/>
      <w:r w:rsidR="009769D8" w:rsidRPr="009769D8">
        <w:rPr>
          <w:rFonts w:ascii="Times New Roman" w:eastAsia="TTEEBo00" w:hAnsi="Times New Roman" w:cs="Times New Roman"/>
          <w:sz w:val="24"/>
          <w:szCs w:val="24"/>
          <w:lang w:val="en-US"/>
        </w:rPr>
        <w:t>Ihroud</w:t>
      </w:r>
      <w:proofErr w:type="spellEnd"/>
      <w:r w:rsidR="00D62E30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</w:t>
      </w:r>
      <w:r w:rsidR="009769D8" w:rsidRPr="009769D8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around 300ky (Richter et al, 2017), are </w:t>
      </w:r>
      <w:r w:rsidR="00D62E30">
        <w:rPr>
          <w:rFonts w:ascii="Times New Roman" w:eastAsia="TTEEBo00" w:hAnsi="Times New Roman" w:cs="Times New Roman"/>
          <w:sz w:val="24"/>
          <w:szCs w:val="24"/>
          <w:lang w:val="en-US"/>
        </w:rPr>
        <w:t>important</w:t>
      </w:r>
      <w:r w:rsidR="009769D8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for the comprehension of the origin and settlements of </w:t>
      </w:r>
      <w:r w:rsidR="009769D8" w:rsidRPr="00F75692">
        <w:rPr>
          <w:rFonts w:ascii="Times New Roman" w:eastAsia="TTEEBo00" w:hAnsi="Times New Roman" w:cs="Times New Roman"/>
          <w:i/>
          <w:sz w:val="24"/>
          <w:szCs w:val="24"/>
          <w:lang w:val="en-US"/>
        </w:rPr>
        <w:t>Homo sapiens</w:t>
      </w:r>
      <w:r w:rsidR="009769D8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species</w:t>
      </w:r>
      <w:r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in and out of Africa</w:t>
      </w:r>
      <w:r w:rsidR="009769D8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. These hominines are </w:t>
      </w:r>
      <w:r w:rsidR="00D62F0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globally contemporaneous </w:t>
      </w:r>
      <w:r w:rsidR="009769D8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to others African human remains as </w:t>
      </w:r>
      <w:r w:rsidR="008267E6">
        <w:rPr>
          <w:rFonts w:ascii="Times New Roman" w:eastAsia="TTEEBo00" w:hAnsi="Times New Roman" w:cs="Times New Roman"/>
          <w:sz w:val="24"/>
          <w:szCs w:val="24"/>
          <w:lang w:val="en-US"/>
        </w:rPr>
        <w:t>Rabat-</w:t>
      </w:r>
      <w:proofErr w:type="spellStart"/>
      <w:r w:rsidR="008267E6">
        <w:rPr>
          <w:rFonts w:ascii="Times New Roman" w:eastAsia="TTEEBo00" w:hAnsi="Times New Roman" w:cs="Times New Roman"/>
          <w:sz w:val="24"/>
          <w:szCs w:val="24"/>
          <w:lang w:val="en-US"/>
        </w:rPr>
        <w:t>Kebibat</w:t>
      </w:r>
      <w:proofErr w:type="spellEnd"/>
      <w:r w:rsidR="008267E6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in Morocco, </w:t>
      </w:r>
      <w:proofErr w:type="spellStart"/>
      <w:r w:rsidR="00AA7F84" w:rsidRPr="00E42015">
        <w:rPr>
          <w:rFonts w:ascii="Times New Roman" w:eastAsia="TTEEBo00" w:hAnsi="Times New Roman" w:cs="Times New Roman"/>
          <w:sz w:val="24"/>
          <w:szCs w:val="24"/>
          <w:lang w:val="en-US"/>
        </w:rPr>
        <w:t>Kabwe</w:t>
      </w:r>
      <w:proofErr w:type="spellEnd"/>
      <w:r w:rsidR="008267E6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in Zambia,</w:t>
      </w:r>
      <w:r w:rsidR="00AA7F84" w:rsidRPr="00E42015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67E6">
        <w:rPr>
          <w:rFonts w:ascii="Times New Roman" w:eastAsia="TTEEBo00" w:hAnsi="Times New Roman" w:cs="Times New Roman"/>
          <w:sz w:val="24"/>
          <w:szCs w:val="24"/>
          <w:lang w:val="en-US"/>
        </w:rPr>
        <w:t>Laetolil</w:t>
      </w:r>
      <w:proofErr w:type="spellEnd"/>
      <w:r w:rsidR="008267E6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LH18, Bodo or </w:t>
      </w:r>
      <w:proofErr w:type="spellStart"/>
      <w:r w:rsidR="008267E6">
        <w:rPr>
          <w:rFonts w:ascii="Times New Roman" w:eastAsia="TTEEBo00" w:hAnsi="Times New Roman" w:cs="Times New Roman"/>
          <w:sz w:val="24"/>
          <w:szCs w:val="24"/>
          <w:lang w:val="en-US"/>
        </w:rPr>
        <w:t>Ndutu</w:t>
      </w:r>
      <w:proofErr w:type="spellEnd"/>
      <w:r w:rsidR="008267E6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in East Africa</w:t>
      </w:r>
      <w:r w:rsidR="00AA7F84" w:rsidRPr="00E42015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. </w:t>
      </w:r>
      <w:r w:rsidR="00D62F0D">
        <w:rPr>
          <w:rFonts w:ascii="Times New Roman" w:eastAsia="TTEEBo00" w:hAnsi="Times New Roman" w:cs="Times New Roman"/>
          <w:sz w:val="24"/>
          <w:szCs w:val="24"/>
          <w:lang w:val="en-US"/>
        </w:rPr>
        <w:t>Phylogenetic position</w:t>
      </w:r>
      <w:r w:rsidR="00D62F0D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of </w:t>
      </w:r>
      <w:r w:rsidR="00AA7F84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Jebel </w:t>
      </w:r>
      <w:proofErr w:type="spellStart"/>
      <w:r w:rsidR="00AA7F84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>Irhoud</w:t>
      </w:r>
      <w:proofErr w:type="spellEnd"/>
      <w:r w:rsidR="008005DC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</w:t>
      </w:r>
      <w:r w:rsidR="00F75692">
        <w:rPr>
          <w:rFonts w:ascii="Times New Roman" w:eastAsia="TTEEBo00" w:hAnsi="Times New Roman" w:cs="Times New Roman"/>
          <w:sz w:val="24"/>
          <w:szCs w:val="24"/>
          <w:lang w:val="en-US"/>
        </w:rPr>
        <w:t>previously</w:t>
      </w:r>
      <w:r w:rsidR="00D62F0D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studied</w:t>
      </w:r>
      <w:r w:rsidR="00D62F0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in the context of the human settlements of Morocco </w:t>
      </w:r>
      <w:r w:rsidR="008005DC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>(</w:t>
      </w:r>
      <w:proofErr w:type="spellStart"/>
      <w:r w:rsidR="008005DC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>Hublin</w:t>
      </w:r>
      <w:proofErr w:type="spellEnd"/>
      <w:r w:rsidR="008005DC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et al 1987, </w:t>
      </w:r>
      <w:proofErr w:type="spellStart"/>
      <w:r w:rsidR="008005DC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>Hublin</w:t>
      </w:r>
      <w:proofErr w:type="spellEnd"/>
      <w:r w:rsidR="008005DC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="008005DC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>Tillier</w:t>
      </w:r>
      <w:proofErr w:type="spellEnd"/>
      <w:r w:rsidR="008005DC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1988, </w:t>
      </w:r>
      <w:proofErr w:type="spellStart"/>
      <w:r w:rsidR="008005DC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>Hublin</w:t>
      </w:r>
      <w:proofErr w:type="spellEnd"/>
      <w:r w:rsidR="008005DC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1993</w:t>
      </w:r>
      <w:r w:rsidR="003925EB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>),</w:t>
      </w:r>
      <w:r w:rsidR="00D62F0D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</w:t>
      </w:r>
      <w:r w:rsidR="00F75692">
        <w:rPr>
          <w:rFonts w:ascii="Times New Roman" w:eastAsia="TTEEBo00" w:hAnsi="Times New Roman" w:cs="Times New Roman"/>
          <w:sz w:val="24"/>
          <w:szCs w:val="24"/>
          <w:lang w:val="en-US"/>
        </w:rPr>
        <w:t>results updated</w:t>
      </w:r>
      <w:r w:rsidR="00D62F0D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with </w:t>
      </w:r>
      <w:r w:rsidR="00D62F0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the discovery of </w:t>
      </w:r>
      <w:r w:rsidR="00AA7F84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Jebel </w:t>
      </w:r>
      <w:proofErr w:type="spellStart"/>
      <w:r w:rsidR="00AA7F84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>Irhoud</w:t>
      </w:r>
      <w:proofErr w:type="spellEnd"/>
      <w:r w:rsidR="00AA7F84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10 (</w:t>
      </w:r>
      <w:proofErr w:type="spellStart"/>
      <w:r w:rsidR="00AA7F84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>Hublin</w:t>
      </w:r>
      <w:proofErr w:type="spellEnd"/>
      <w:r w:rsidR="00AA7F84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et al, 2017</w:t>
      </w:r>
      <w:r w:rsidR="008005DC" w:rsidRPr="00D62F0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). </w:t>
      </w:r>
      <w:r w:rsidR="00CD156D">
        <w:rPr>
          <w:rFonts w:ascii="Times New Roman" w:eastAsia="TTEEBo00" w:hAnsi="Times New Roman" w:cs="Times New Roman"/>
          <w:sz w:val="24"/>
          <w:szCs w:val="24"/>
          <w:lang w:val="en-US"/>
        </w:rPr>
        <w:t>Only some aspects of the endocranial approach studied as</w:t>
      </w:r>
      <w:r w:rsidR="00F75692">
        <w:rPr>
          <w:rFonts w:ascii="Times New Roman" w:eastAsia="TTEEBo00" w:hAnsi="Times New Roman" w:cs="Times New Roman"/>
          <w:sz w:val="24"/>
          <w:szCs w:val="24"/>
          <w:lang w:val="en-US"/>
        </w:rPr>
        <w:t>,</w:t>
      </w:r>
      <w:r w:rsid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</w:t>
      </w:r>
      <w:r w:rsidR="00F75692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for example, </w:t>
      </w:r>
      <w:r w:rsid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cranial capacity estimation </w:t>
      </w:r>
      <w:r w:rsidR="008005DC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(Holloway, 1981) </w:t>
      </w:r>
      <w:r w:rsidR="00CD156D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or </w:t>
      </w:r>
      <w:proofErr w:type="spellStart"/>
      <w:r w:rsidR="00CD156D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>morphometrical</w:t>
      </w:r>
      <w:proofErr w:type="spellEnd"/>
      <w:r w:rsidR="00CD156D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study </w:t>
      </w:r>
      <w:r w:rsidR="00D62E30">
        <w:rPr>
          <w:rFonts w:ascii="Times New Roman" w:eastAsia="TTEEBo00" w:hAnsi="Times New Roman" w:cs="Times New Roman"/>
          <w:sz w:val="24"/>
          <w:szCs w:val="24"/>
          <w:lang w:val="en-US"/>
        </w:rPr>
        <w:t>on J</w:t>
      </w:r>
      <w:r w:rsidR="00D62E30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ebel </w:t>
      </w:r>
      <w:proofErr w:type="spellStart"/>
      <w:r w:rsidR="00D62E30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>Ihroud</w:t>
      </w:r>
      <w:proofErr w:type="spellEnd"/>
      <w:r w:rsidR="00D62E30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1 </w:t>
      </w:r>
      <w:r w:rsidR="008005DC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(Bruner </w:t>
      </w:r>
      <w:r w:rsidR="00CD156D">
        <w:rPr>
          <w:rFonts w:ascii="Times New Roman" w:eastAsia="TTEEBo00" w:hAnsi="Times New Roman" w:cs="Times New Roman"/>
          <w:sz w:val="24"/>
          <w:szCs w:val="24"/>
          <w:lang w:val="en-US"/>
        </w:rPr>
        <w:t>&amp;</w:t>
      </w:r>
      <w:r w:rsidR="008005DC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Pearson, 2013). </w:t>
      </w:r>
      <w:r w:rsidR="00CD156D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New morphological analysis of </w:t>
      </w:r>
      <w:r w:rsidR="00F75692">
        <w:rPr>
          <w:rFonts w:ascii="Times New Roman" w:eastAsia="TTEEBo00" w:hAnsi="Times New Roman" w:cs="Times New Roman"/>
          <w:sz w:val="24"/>
          <w:szCs w:val="24"/>
          <w:lang w:val="en-US"/>
        </w:rPr>
        <w:t>both</w:t>
      </w:r>
      <w:r w:rsidR="00CD156D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endocasts of </w:t>
      </w:r>
      <w:r w:rsidR="008005DC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Jebel </w:t>
      </w:r>
      <w:proofErr w:type="spellStart"/>
      <w:r w:rsidR="008005DC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>Ihroud</w:t>
      </w:r>
      <w:proofErr w:type="spellEnd"/>
      <w:r w:rsidR="008005DC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1 </w:t>
      </w:r>
      <w:r>
        <w:rPr>
          <w:rFonts w:ascii="Times New Roman" w:eastAsia="TTEEBo00" w:hAnsi="Times New Roman" w:cs="Times New Roman"/>
          <w:sz w:val="24"/>
          <w:szCs w:val="24"/>
          <w:lang w:val="en-US"/>
        </w:rPr>
        <w:t>and 2</w:t>
      </w:r>
      <w:r w:rsidR="00A007AB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>,</w:t>
      </w:r>
      <w:r w:rsidR="008005DC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</w:t>
      </w:r>
      <w:r w:rsidR="00CD156D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adding to </w:t>
      </w:r>
      <w:proofErr w:type="spellStart"/>
      <w:r w:rsidR="00CD156D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>morpho</w:t>
      </w:r>
      <w:proofErr w:type="spellEnd"/>
      <w:r w:rsidR="00F75692">
        <w:rPr>
          <w:rFonts w:ascii="Times New Roman" w:eastAsia="TTEEBo00" w:hAnsi="Times New Roman" w:cs="Times New Roman"/>
          <w:sz w:val="24"/>
          <w:szCs w:val="24"/>
          <w:lang w:val="en-US"/>
        </w:rPr>
        <w:t>-</w:t>
      </w:r>
      <w:r w:rsidR="00CD156D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>geometrical an</w:t>
      </w:r>
      <w:r w:rsidR="00F75692">
        <w:rPr>
          <w:rFonts w:ascii="Times New Roman" w:eastAsia="TTEEBo00" w:hAnsi="Times New Roman" w:cs="Times New Roman"/>
          <w:sz w:val="24"/>
          <w:szCs w:val="24"/>
          <w:lang w:val="en-US"/>
        </w:rPr>
        <w:t>d</w:t>
      </w:r>
      <w:r w:rsidR="00CD156D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</w:t>
      </w:r>
      <w:r w:rsidR="00D62E30">
        <w:rPr>
          <w:rFonts w:ascii="Times New Roman" w:eastAsia="TTEEBo00" w:hAnsi="Times New Roman" w:cs="Times New Roman"/>
          <w:sz w:val="24"/>
          <w:szCs w:val="24"/>
          <w:lang w:val="en-US"/>
        </w:rPr>
        <w:t>cladistics (</w:t>
      </w:r>
      <w:proofErr w:type="spellStart"/>
      <w:r w:rsidR="00D62E30">
        <w:rPr>
          <w:rFonts w:ascii="Times New Roman" w:eastAsia="TTEEBo00" w:hAnsi="Times New Roman" w:cs="Times New Roman"/>
          <w:sz w:val="24"/>
          <w:szCs w:val="24"/>
          <w:lang w:val="en-US"/>
        </w:rPr>
        <w:t>Mounier</w:t>
      </w:r>
      <w:proofErr w:type="spellEnd"/>
      <w:r w:rsidR="00D62E30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et al, 2016)</w:t>
      </w:r>
      <w:r w:rsidR="00CD156D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views</w:t>
      </w:r>
      <w:r w:rsidR="00F75692">
        <w:rPr>
          <w:rFonts w:ascii="Times New Roman" w:eastAsia="TTEEBo00" w:hAnsi="Times New Roman" w:cs="Times New Roman"/>
          <w:sz w:val="24"/>
          <w:szCs w:val="24"/>
          <w:lang w:val="en-US"/>
        </w:rPr>
        <w:t>,</w:t>
      </w:r>
      <w:r w:rsidR="00CD156D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integrating recent results on endocasts from and</w:t>
      </w:r>
      <w:r w:rsidR="00A007AB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07AB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>Kabwe</w:t>
      </w:r>
      <w:proofErr w:type="spellEnd"/>
      <w:r w:rsidR="00A007AB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A007AB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>Balzeau</w:t>
      </w:r>
      <w:proofErr w:type="spellEnd"/>
      <w:r w:rsidR="00A007AB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et al, 2017) </w:t>
      </w:r>
      <w:r w:rsidR="00CD156D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>produced</w:t>
      </w:r>
      <w:r w:rsidR="003925EB" w:rsidRPr="00CD156D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. </w:t>
      </w:r>
      <w:r w:rsidR="00F75692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Waiting results allow </w:t>
      </w:r>
      <w:r w:rsidR="00F75692" w:rsidRPr="00F75692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introduce some hypothesis </w:t>
      </w:r>
      <w:r w:rsidR="00D25D08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to </w:t>
      </w:r>
      <w:r w:rsidR="00F75692" w:rsidRPr="00F75692">
        <w:rPr>
          <w:rFonts w:ascii="Times New Roman" w:eastAsia="TTEEBo00" w:hAnsi="Times New Roman" w:cs="Times New Roman"/>
          <w:sz w:val="24"/>
          <w:szCs w:val="24"/>
          <w:lang w:val="en-US"/>
        </w:rPr>
        <w:t>a be</w:t>
      </w:r>
      <w:r w:rsidR="00D62E30">
        <w:rPr>
          <w:rFonts w:ascii="Times New Roman" w:eastAsia="TTEEBo00" w:hAnsi="Times New Roman" w:cs="Times New Roman"/>
          <w:sz w:val="24"/>
          <w:szCs w:val="24"/>
          <w:lang w:val="en-US"/>
        </w:rPr>
        <w:t>tter</w:t>
      </w:r>
      <w:r w:rsidR="00F75692" w:rsidRPr="00F75692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understanding of the first </w:t>
      </w:r>
      <w:r w:rsidR="006A5EA7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North </w:t>
      </w:r>
      <w:r w:rsidR="00F75692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African </w:t>
      </w:r>
      <w:r w:rsidR="006A5EA7">
        <w:rPr>
          <w:rFonts w:ascii="Times New Roman" w:eastAsia="TTEEBo00" w:hAnsi="Times New Roman" w:cs="Times New Roman"/>
          <w:sz w:val="24"/>
          <w:szCs w:val="24"/>
          <w:lang w:val="en-US"/>
        </w:rPr>
        <w:t>human</w:t>
      </w:r>
      <w:r w:rsidR="007F6F86">
        <w:rPr>
          <w:rFonts w:ascii="Times New Roman" w:eastAsia="TTEEBo00" w:hAnsi="Times New Roman" w:cs="Times New Roman"/>
          <w:sz w:val="24"/>
          <w:szCs w:val="24"/>
          <w:lang w:val="en-US"/>
        </w:rPr>
        <w:t xml:space="preserve"> settlements</w:t>
      </w:r>
      <w:r w:rsidR="00A007AB" w:rsidRPr="00F75692">
        <w:rPr>
          <w:rFonts w:ascii="Times New Roman" w:eastAsia="TTEEBo00" w:hAnsi="Times New Roman" w:cs="Times New Roman"/>
          <w:sz w:val="24"/>
          <w:szCs w:val="24"/>
          <w:lang w:val="en-US"/>
        </w:rPr>
        <w:t>.</w:t>
      </w:r>
    </w:p>
    <w:p w:rsidR="00A007AB" w:rsidRPr="00F75692" w:rsidRDefault="00A007AB" w:rsidP="008005DC">
      <w:pPr>
        <w:autoSpaceDE w:val="0"/>
        <w:autoSpaceDN w:val="0"/>
        <w:adjustRightInd w:val="0"/>
        <w:spacing w:before="120" w:after="0" w:line="360" w:lineRule="auto"/>
        <w:rPr>
          <w:rFonts w:ascii="Times New Roman" w:eastAsia="TTEEBo00" w:hAnsi="Times New Roman" w:cs="Times New Roman"/>
          <w:sz w:val="24"/>
          <w:szCs w:val="24"/>
          <w:lang w:val="en-US"/>
        </w:rPr>
      </w:pPr>
    </w:p>
    <w:p w:rsidR="008005DC" w:rsidRPr="00F75692" w:rsidRDefault="008005DC">
      <w:pPr>
        <w:rPr>
          <w:lang w:val="en-US"/>
        </w:rPr>
      </w:pPr>
      <w:bookmarkStart w:id="0" w:name="_GoBack"/>
      <w:bookmarkEnd w:id="0"/>
    </w:p>
    <w:sectPr w:rsidR="008005DC" w:rsidRPr="00F75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EBo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DC"/>
    <w:rsid w:val="003925EB"/>
    <w:rsid w:val="00423D55"/>
    <w:rsid w:val="004835A9"/>
    <w:rsid w:val="004F6B45"/>
    <w:rsid w:val="006A5EA7"/>
    <w:rsid w:val="00794B9E"/>
    <w:rsid w:val="007F6F86"/>
    <w:rsid w:val="008005DC"/>
    <w:rsid w:val="008267E6"/>
    <w:rsid w:val="008D690E"/>
    <w:rsid w:val="009769D8"/>
    <w:rsid w:val="009E3582"/>
    <w:rsid w:val="00A007AB"/>
    <w:rsid w:val="00AA7F84"/>
    <w:rsid w:val="00AB71BE"/>
    <w:rsid w:val="00BB55ED"/>
    <w:rsid w:val="00BC5FFD"/>
    <w:rsid w:val="00BF3372"/>
    <w:rsid w:val="00CD156D"/>
    <w:rsid w:val="00D25D08"/>
    <w:rsid w:val="00D62E30"/>
    <w:rsid w:val="00D62F0D"/>
    <w:rsid w:val="00E42015"/>
    <w:rsid w:val="00F7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ECAF"/>
  <w15:docId w15:val="{DE9A2A1C-9507-4DC5-9AD2-DEF739A3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d'Histoire naturelle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HERVÉ</dc:creator>
  <cp:lastModifiedBy>Dominique HERVÉ</cp:lastModifiedBy>
  <cp:revision>4</cp:revision>
  <dcterms:created xsi:type="dcterms:W3CDTF">2021-06-15T14:45:00Z</dcterms:created>
  <dcterms:modified xsi:type="dcterms:W3CDTF">2021-06-28T08:13:00Z</dcterms:modified>
</cp:coreProperties>
</file>